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0A02" w:rsidRPr="00B30A02" w:rsidRDefault="00B30A02" w:rsidP="00B30A02">
      <w:pPr>
        <w:spacing w:after="0" w:line="240" w:lineRule="auto"/>
        <w:ind w:left="5040" w:firstLine="720"/>
        <w:jc w:val="right"/>
        <w:rPr>
          <w:rFonts w:ascii="Arial" w:eastAsia="Times New Roman" w:hAnsi="Arial" w:cs="Arial"/>
          <w:b/>
          <w:sz w:val="24"/>
          <w:szCs w:val="24"/>
        </w:rPr>
      </w:pPr>
      <w:bookmarkStart w:id="0" w:name="_GoBack"/>
      <w:bookmarkEnd w:id="0"/>
      <w:r w:rsidRPr="00B30A02">
        <w:rPr>
          <w:rFonts w:ascii="Arial" w:eastAsia="Times New Roman" w:hAnsi="Arial" w:cs="Arial"/>
          <w:b/>
          <w:sz w:val="24"/>
          <w:szCs w:val="24"/>
        </w:rPr>
        <w:t>Norfolk School Forum</w:t>
      </w:r>
    </w:p>
    <w:p w:rsidR="00B30A02" w:rsidRPr="00B30A02" w:rsidRDefault="00B30A02" w:rsidP="00B30A02">
      <w:pPr>
        <w:spacing w:after="0" w:line="240" w:lineRule="auto"/>
        <w:ind w:left="5040" w:firstLine="720"/>
        <w:jc w:val="right"/>
        <w:rPr>
          <w:rFonts w:ascii="Arial" w:eastAsia="Times New Roman" w:hAnsi="Arial" w:cs="Arial"/>
          <w:b/>
          <w:sz w:val="24"/>
          <w:szCs w:val="24"/>
        </w:rPr>
      </w:pPr>
      <w:r w:rsidRPr="00B30A02">
        <w:rPr>
          <w:rFonts w:ascii="Arial" w:eastAsia="Times New Roman" w:hAnsi="Arial" w:cs="Arial"/>
          <w:b/>
          <w:sz w:val="24"/>
          <w:szCs w:val="24"/>
        </w:rPr>
        <w:t>11 January 2019</w:t>
      </w:r>
    </w:p>
    <w:p w:rsidR="00B30A02" w:rsidRDefault="00B30A02">
      <w:pPr>
        <w:rPr>
          <w:rFonts w:ascii="Arial" w:hAnsi="Arial" w:cs="Arial"/>
          <w:b/>
          <w:sz w:val="24"/>
          <w:szCs w:val="24"/>
        </w:rPr>
      </w:pPr>
    </w:p>
    <w:p w:rsidR="00B30A02" w:rsidRDefault="00B30A02">
      <w:pPr>
        <w:rPr>
          <w:rFonts w:ascii="Arial" w:hAnsi="Arial" w:cs="Arial"/>
          <w:b/>
          <w:sz w:val="24"/>
          <w:szCs w:val="24"/>
        </w:rPr>
      </w:pPr>
    </w:p>
    <w:p w:rsidR="001D32BE" w:rsidRPr="00B30A02" w:rsidRDefault="0092133B">
      <w:pPr>
        <w:rPr>
          <w:rFonts w:ascii="Arial" w:hAnsi="Arial" w:cs="Arial"/>
          <w:b/>
          <w:sz w:val="28"/>
          <w:szCs w:val="28"/>
        </w:rPr>
      </w:pPr>
      <w:r w:rsidRPr="00B30A02">
        <w:rPr>
          <w:rFonts w:ascii="Arial" w:hAnsi="Arial" w:cs="Arial"/>
          <w:b/>
          <w:sz w:val="28"/>
          <w:szCs w:val="28"/>
        </w:rPr>
        <w:t>Claiming from De-</w:t>
      </w:r>
      <w:r w:rsidR="006B21D3" w:rsidRPr="00B30A02">
        <w:rPr>
          <w:rFonts w:ascii="Arial" w:hAnsi="Arial" w:cs="Arial"/>
          <w:b/>
          <w:sz w:val="28"/>
          <w:szCs w:val="28"/>
        </w:rPr>
        <w:t>Delegated</w:t>
      </w:r>
      <w:r w:rsidRPr="00B30A02">
        <w:rPr>
          <w:rFonts w:ascii="Arial" w:hAnsi="Arial" w:cs="Arial"/>
          <w:b/>
          <w:sz w:val="28"/>
          <w:szCs w:val="28"/>
        </w:rPr>
        <w:t xml:space="preserve"> Budgets</w:t>
      </w:r>
    </w:p>
    <w:p w:rsidR="004E2CE8" w:rsidRDefault="004E2CE8" w:rsidP="004E2CE8">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Schools Forum requested further information on the process for claiming against the de-delegated HR budgets, and the information that currently goes out to schools.  This paper is for information only.</w:t>
      </w:r>
    </w:p>
    <w:p w:rsidR="0092133B" w:rsidRPr="00980CCD" w:rsidRDefault="0092133B">
      <w:pPr>
        <w:rPr>
          <w:rFonts w:ascii="Arial" w:hAnsi="Arial" w:cs="Arial"/>
          <w:b/>
          <w:sz w:val="24"/>
          <w:szCs w:val="24"/>
        </w:rPr>
      </w:pPr>
      <w:r w:rsidRPr="00980CCD">
        <w:rPr>
          <w:rFonts w:ascii="Arial" w:hAnsi="Arial" w:cs="Arial"/>
          <w:b/>
          <w:sz w:val="24"/>
          <w:szCs w:val="24"/>
        </w:rPr>
        <w:t>1.</w:t>
      </w:r>
      <w:r w:rsidR="00135804">
        <w:rPr>
          <w:rFonts w:ascii="Arial" w:hAnsi="Arial" w:cs="Arial"/>
          <w:b/>
          <w:sz w:val="24"/>
          <w:szCs w:val="24"/>
        </w:rPr>
        <w:t xml:space="preserve"> </w:t>
      </w:r>
      <w:r w:rsidRPr="00980CCD">
        <w:rPr>
          <w:rFonts w:ascii="Arial" w:hAnsi="Arial" w:cs="Arial"/>
          <w:b/>
          <w:sz w:val="24"/>
          <w:szCs w:val="24"/>
        </w:rPr>
        <w:t>ED2225 Redeployment/Safeguarding</w:t>
      </w:r>
    </w:p>
    <w:p w:rsidR="0092133B" w:rsidRPr="00980CCD" w:rsidRDefault="0092133B">
      <w:pPr>
        <w:rPr>
          <w:rFonts w:ascii="Arial" w:hAnsi="Arial" w:cs="Arial"/>
          <w:sz w:val="24"/>
          <w:szCs w:val="24"/>
        </w:rPr>
      </w:pPr>
      <w:r w:rsidRPr="00980CCD">
        <w:rPr>
          <w:rFonts w:ascii="Arial" w:hAnsi="Arial" w:cs="Arial"/>
          <w:sz w:val="24"/>
          <w:szCs w:val="24"/>
        </w:rPr>
        <w:t xml:space="preserve">Where there is a risk of redundancy, </w:t>
      </w:r>
      <w:r w:rsidR="006B21D3" w:rsidRPr="00980CCD">
        <w:rPr>
          <w:rFonts w:ascii="Arial" w:hAnsi="Arial" w:cs="Arial"/>
          <w:sz w:val="24"/>
          <w:szCs w:val="24"/>
        </w:rPr>
        <w:t xml:space="preserve">the school is red rag rated, </w:t>
      </w:r>
      <w:r w:rsidRPr="00980CCD">
        <w:rPr>
          <w:rFonts w:ascii="Arial" w:hAnsi="Arial" w:cs="Arial"/>
          <w:sz w:val="24"/>
          <w:szCs w:val="24"/>
        </w:rPr>
        <w:t xml:space="preserve">and the reason for redundancy is </w:t>
      </w:r>
      <w:r w:rsidR="006B21D3" w:rsidRPr="00980CCD">
        <w:rPr>
          <w:rFonts w:ascii="Arial" w:hAnsi="Arial" w:cs="Arial"/>
          <w:sz w:val="24"/>
          <w:szCs w:val="24"/>
        </w:rPr>
        <w:t>financial</w:t>
      </w:r>
      <w:r w:rsidRPr="00980CCD">
        <w:rPr>
          <w:rFonts w:ascii="Arial" w:hAnsi="Arial" w:cs="Arial"/>
          <w:sz w:val="24"/>
          <w:szCs w:val="24"/>
        </w:rPr>
        <w:t xml:space="preserve">, then </w:t>
      </w:r>
      <w:r w:rsidR="006B21D3" w:rsidRPr="00980CCD">
        <w:rPr>
          <w:rFonts w:ascii="Arial" w:hAnsi="Arial" w:cs="Arial"/>
          <w:sz w:val="24"/>
          <w:szCs w:val="24"/>
        </w:rPr>
        <w:t>redeployment</w:t>
      </w:r>
      <w:r w:rsidR="00A71083" w:rsidRPr="00980CCD">
        <w:rPr>
          <w:rFonts w:ascii="Arial" w:hAnsi="Arial" w:cs="Arial"/>
          <w:sz w:val="24"/>
          <w:szCs w:val="24"/>
        </w:rPr>
        <w:t xml:space="preserve"> </w:t>
      </w:r>
      <w:r w:rsidR="006B21D3" w:rsidRPr="00980CCD">
        <w:rPr>
          <w:rFonts w:ascii="Arial" w:hAnsi="Arial" w:cs="Arial"/>
          <w:sz w:val="24"/>
          <w:szCs w:val="24"/>
        </w:rPr>
        <w:t>or salary</w:t>
      </w:r>
      <w:r w:rsidR="00A71083" w:rsidRPr="00980CCD">
        <w:rPr>
          <w:rFonts w:ascii="Arial" w:hAnsi="Arial" w:cs="Arial"/>
          <w:sz w:val="24"/>
          <w:szCs w:val="24"/>
        </w:rPr>
        <w:t xml:space="preserve"> s</w:t>
      </w:r>
      <w:r w:rsidRPr="00980CCD">
        <w:rPr>
          <w:rFonts w:ascii="Arial" w:hAnsi="Arial" w:cs="Arial"/>
          <w:sz w:val="24"/>
          <w:szCs w:val="24"/>
        </w:rPr>
        <w:t>afeguarding may be a less costly option</w:t>
      </w:r>
      <w:r w:rsidR="006B21D3" w:rsidRPr="00980CCD">
        <w:rPr>
          <w:rFonts w:ascii="Arial" w:hAnsi="Arial" w:cs="Arial"/>
          <w:sz w:val="24"/>
          <w:szCs w:val="24"/>
        </w:rPr>
        <w:t xml:space="preserve"> than redundancy costs.</w:t>
      </w:r>
    </w:p>
    <w:p w:rsidR="0092133B" w:rsidRPr="00980CCD" w:rsidRDefault="006B21D3" w:rsidP="0092133B">
      <w:pPr>
        <w:rPr>
          <w:rFonts w:ascii="Arial" w:hAnsi="Arial" w:cs="Arial"/>
          <w:sz w:val="24"/>
          <w:szCs w:val="24"/>
        </w:rPr>
      </w:pPr>
      <w:r w:rsidRPr="00980CCD">
        <w:rPr>
          <w:rFonts w:ascii="Arial" w:hAnsi="Arial" w:cs="Arial"/>
          <w:sz w:val="24"/>
          <w:szCs w:val="24"/>
        </w:rPr>
        <w:t xml:space="preserve">Redeployment/safeguarding inevitably occurs from a </w:t>
      </w:r>
      <w:r w:rsidR="0092133B" w:rsidRPr="00980CCD">
        <w:rPr>
          <w:rFonts w:ascii="Arial" w:hAnsi="Arial" w:cs="Arial"/>
          <w:sz w:val="24"/>
          <w:szCs w:val="24"/>
        </w:rPr>
        <w:t xml:space="preserve">staffing </w:t>
      </w:r>
      <w:r w:rsidRPr="00980CCD">
        <w:rPr>
          <w:rFonts w:ascii="Arial" w:hAnsi="Arial" w:cs="Arial"/>
          <w:sz w:val="24"/>
          <w:szCs w:val="24"/>
        </w:rPr>
        <w:t>adjustment,</w:t>
      </w:r>
      <w:r w:rsidR="0092133B" w:rsidRPr="00980CCD">
        <w:rPr>
          <w:rFonts w:ascii="Arial" w:hAnsi="Arial" w:cs="Arial"/>
          <w:sz w:val="24"/>
          <w:szCs w:val="24"/>
        </w:rPr>
        <w:t xml:space="preserve"> so the school will already be working with an HR consultant who will advise</w:t>
      </w:r>
      <w:r w:rsidRPr="00980CCD">
        <w:rPr>
          <w:rFonts w:ascii="Arial" w:hAnsi="Arial" w:cs="Arial"/>
          <w:sz w:val="24"/>
          <w:szCs w:val="24"/>
        </w:rPr>
        <w:t xml:space="preserve"> on costs and whether </w:t>
      </w:r>
      <w:r w:rsidR="0092133B" w:rsidRPr="00980CCD">
        <w:rPr>
          <w:rFonts w:ascii="Arial" w:hAnsi="Arial" w:cs="Arial"/>
          <w:sz w:val="24"/>
          <w:szCs w:val="24"/>
        </w:rPr>
        <w:t>redeploy</w:t>
      </w:r>
      <w:r w:rsidRPr="00980CCD">
        <w:rPr>
          <w:rFonts w:ascii="Arial" w:hAnsi="Arial" w:cs="Arial"/>
          <w:sz w:val="24"/>
          <w:szCs w:val="24"/>
        </w:rPr>
        <w:t>ment/ safeguarding is an option.</w:t>
      </w:r>
    </w:p>
    <w:p w:rsidR="00A71083" w:rsidRPr="00980CCD" w:rsidRDefault="00A71083" w:rsidP="0092133B">
      <w:pPr>
        <w:rPr>
          <w:rFonts w:ascii="Arial" w:hAnsi="Arial" w:cs="Arial"/>
          <w:sz w:val="24"/>
          <w:szCs w:val="24"/>
        </w:rPr>
      </w:pPr>
      <w:r w:rsidRPr="00980CCD">
        <w:rPr>
          <w:rFonts w:ascii="Arial" w:hAnsi="Arial" w:cs="Arial"/>
          <w:sz w:val="24"/>
          <w:szCs w:val="24"/>
        </w:rPr>
        <w:t>Where salary safeguarding costs are paid by the LA, the salary will be re-coded to reflect that contribution.</w:t>
      </w:r>
    </w:p>
    <w:p w:rsidR="0092133B" w:rsidRPr="00980CCD" w:rsidRDefault="0092133B">
      <w:pPr>
        <w:rPr>
          <w:rFonts w:ascii="Arial" w:hAnsi="Arial" w:cs="Arial"/>
          <w:b/>
          <w:sz w:val="24"/>
          <w:szCs w:val="24"/>
        </w:rPr>
      </w:pPr>
      <w:r w:rsidRPr="00980CCD">
        <w:rPr>
          <w:rFonts w:ascii="Arial" w:hAnsi="Arial" w:cs="Arial"/>
          <w:b/>
          <w:sz w:val="24"/>
          <w:szCs w:val="24"/>
        </w:rPr>
        <w:t>2. ED2241 Supply/Special</w:t>
      </w:r>
    </w:p>
    <w:p w:rsidR="0092133B" w:rsidRPr="00980CCD" w:rsidRDefault="0092133B">
      <w:pPr>
        <w:rPr>
          <w:rFonts w:ascii="Arial" w:hAnsi="Arial" w:cs="Arial"/>
          <w:sz w:val="24"/>
          <w:szCs w:val="24"/>
        </w:rPr>
      </w:pPr>
      <w:r w:rsidRPr="00980CCD">
        <w:rPr>
          <w:rFonts w:ascii="Arial" w:hAnsi="Arial" w:cs="Arial"/>
          <w:sz w:val="24"/>
          <w:szCs w:val="24"/>
        </w:rPr>
        <w:t xml:space="preserve">This budget covers trade union facility time and other </w:t>
      </w:r>
      <w:r w:rsidR="00A71083" w:rsidRPr="00980CCD">
        <w:rPr>
          <w:rFonts w:ascii="Arial" w:hAnsi="Arial" w:cs="Arial"/>
          <w:sz w:val="24"/>
          <w:szCs w:val="24"/>
        </w:rPr>
        <w:t>functions, such as jury service and reservist duties.</w:t>
      </w:r>
    </w:p>
    <w:p w:rsidR="0092133B" w:rsidRPr="00980CCD" w:rsidRDefault="0092133B">
      <w:pPr>
        <w:rPr>
          <w:rFonts w:ascii="Arial" w:hAnsi="Arial" w:cs="Arial"/>
          <w:sz w:val="24"/>
          <w:szCs w:val="24"/>
        </w:rPr>
      </w:pPr>
      <w:r w:rsidRPr="00980CCD">
        <w:rPr>
          <w:rFonts w:ascii="Arial" w:hAnsi="Arial" w:cs="Arial"/>
          <w:sz w:val="24"/>
          <w:szCs w:val="24"/>
        </w:rPr>
        <w:t xml:space="preserve">For trade union facility time, the money pays for trade union officials who </w:t>
      </w:r>
      <w:r w:rsidR="006B21D3" w:rsidRPr="00980CCD">
        <w:rPr>
          <w:rFonts w:ascii="Arial" w:hAnsi="Arial" w:cs="Arial"/>
          <w:sz w:val="24"/>
          <w:szCs w:val="24"/>
        </w:rPr>
        <w:t>are available</w:t>
      </w:r>
      <w:r w:rsidRPr="00980CCD">
        <w:rPr>
          <w:rFonts w:ascii="Arial" w:hAnsi="Arial" w:cs="Arial"/>
          <w:sz w:val="24"/>
          <w:szCs w:val="24"/>
        </w:rPr>
        <w:t xml:space="preserve"> to all schools.</w:t>
      </w:r>
      <w:r w:rsidR="006A1AC0" w:rsidRPr="00980CCD">
        <w:rPr>
          <w:rFonts w:ascii="Arial" w:hAnsi="Arial" w:cs="Arial"/>
          <w:sz w:val="24"/>
          <w:szCs w:val="24"/>
        </w:rPr>
        <w:t xml:space="preserve"> These </w:t>
      </w:r>
      <w:r w:rsidR="006B21D3" w:rsidRPr="00980CCD">
        <w:rPr>
          <w:rFonts w:ascii="Arial" w:hAnsi="Arial" w:cs="Arial"/>
          <w:sz w:val="24"/>
          <w:szCs w:val="24"/>
        </w:rPr>
        <w:t>officials</w:t>
      </w:r>
      <w:r w:rsidR="006A1AC0" w:rsidRPr="00980CCD">
        <w:rPr>
          <w:rFonts w:ascii="Arial" w:hAnsi="Arial" w:cs="Arial"/>
          <w:sz w:val="24"/>
          <w:szCs w:val="24"/>
        </w:rPr>
        <w:t xml:space="preserve"> are paid directly from the budget by the HR Business Partner.</w:t>
      </w:r>
    </w:p>
    <w:p w:rsidR="006A1AC0" w:rsidRPr="00980CCD" w:rsidRDefault="006A1AC0">
      <w:pPr>
        <w:rPr>
          <w:rFonts w:ascii="Arial" w:hAnsi="Arial" w:cs="Arial"/>
          <w:sz w:val="24"/>
          <w:szCs w:val="24"/>
        </w:rPr>
      </w:pPr>
      <w:r w:rsidRPr="00980CCD">
        <w:rPr>
          <w:rFonts w:ascii="Arial" w:hAnsi="Arial" w:cs="Arial"/>
          <w:sz w:val="24"/>
          <w:szCs w:val="24"/>
        </w:rPr>
        <w:t xml:space="preserve">For jury service, and for covering reservist duties, the school should provide evidence of any additional cost incurred to the HR Business Partner, schools. This could </w:t>
      </w:r>
      <w:r w:rsidR="006B21D3" w:rsidRPr="00980CCD">
        <w:rPr>
          <w:rFonts w:ascii="Arial" w:hAnsi="Arial" w:cs="Arial"/>
          <w:sz w:val="24"/>
          <w:szCs w:val="24"/>
        </w:rPr>
        <w:t>be the relevant supply</w:t>
      </w:r>
      <w:r w:rsidRPr="00980CCD">
        <w:rPr>
          <w:rFonts w:ascii="Arial" w:hAnsi="Arial" w:cs="Arial"/>
          <w:sz w:val="24"/>
          <w:szCs w:val="24"/>
        </w:rPr>
        <w:t xml:space="preserve"> </w:t>
      </w:r>
      <w:r w:rsidR="006B21D3" w:rsidRPr="00980CCD">
        <w:rPr>
          <w:rFonts w:ascii="Arial" w:hAnsi="Arial" w:cs="Arial"/>
          <w:sz w:val="24"/>
          <w:szCs w:val="24"/>
        </w:rPr>
        <w:t>claims or</w:t>
      </w:r>
      <w:r w:rsidRPr="00980CCD">
        <w:rPr>
          <w:rFonts w:ascii="Arial" w:hAnsi="Arial" w:cs="Arial"/>
          <w:sz w:val="24"/>
          <w:szCs w:val="24"/>
        </w:rPr>
        <w:t xml:space="preserve"> </w:t>
      </w:r>
      <w:r w:rsidR="006B21D3" w:rsidRPr="00980CCD">
        <w:rPr>
          <w:rFonts w:ascii="Arial" w:hAnsi="Arial" w:cs="Arial"/>
          <w:sz w:val="24"/>
          <w:szCs w:val="24"/>
        </w:rPr>
        <w:t>invoices</w:t>
      </w:r>
      <w:r w:rsidR="006E6810" w:rsidRPr="00980CCD">
        <w:rPr>
          <w:rFonts w:ascii="Arial" w:hAnsi="Arial" w:cs="Arial"/>
          <w:sz w:val="24"/>
          <w:szCs w:val="24"/>
        </w:rPr>
        <w:t>.</w:t>
      </w:r>
      <w:r w:rsidR="00535DDB">
        <w:rPr>
          <w:rFonts w:ascii="Arial" w:hAnsi="Arial" w:cs="Arial"/>
          <w:sz w:val="24"/>
          <w:szCs w:val="24"/>
        </w:rPr>
        <w:t xml:space="preserve">  </w:t>
      </w:r>
      <w:r w:rsidR="006E6810" w:rsidRPr="00980CCD">
        <w:rPr>
          <w:rFonts w:ascii="Arial" w:hAnsi="Arial" w:cs="Arial"/>
          <w:sz w:val="24"/>
          <w:szCs w:val="24"/>
        </w:rPr>
        <w:t>W</w:t>
      </w:r>
      <w:r w:rsidRPr="00980CCD">
        <w:rPr>
          <w:rFonts w:ascii="Arial" w:hAnsi="Arial" w:cs="Arial"/>
          <w:sz w:val="24"/>
          <w:szCs w:val="24"/>
        </w:rPr>
        <w:t xml:space="preserve">here there is additional cost incurred, the </w:t>
      </w:r>
      <w:r w:rsidR="006B21D3" w:rsidRPr="00980CCD">
        <w:rPr>
          <w:rFonts w:ascii="Arial" w:hAnsi="Arial" w:cs="Arial"/>
          <w:sz w:val="24"/>
          <w:szCs w:val="24"/>
        </w:rPr>
        <w:t>school will</w:t>
      </w:r>
      <w:r w:rsidR="00A71083" w:rsidRPr="00980CCD">
        <w:rPr>
          <w:rFonts w:ascii="Arial" w:hAnsi="Arial" w:cs="Arial"/>
          <w:sz w:val="24"/>
          <w:szCs w:val="24"/>
        </w:rPr>
        <w:t xml:space="preserve"> be </w:t>
      </w:r>
      <w:r w:rsidR="006B21D3" w:rsidRPr="00980CCD">
        <w:rPr>
          <w:rFonts w:ascii="Arial" w:hAnsi="Arial" w:cs="Arial"/>
          <w:sz w:val="24"/>
          <w:szCs w:val="24"/>
        </w:rPr>
        <w:t>reimbursed usually</w:t>
      </w:r>
      <w:r w:rsidR="008A4C90" w:rsidRPr="00980CCD">
        <w:rPr>
          <w:rFonts w:ascii="Arial" w:hAnsi="Arial" w:cs="Arial"/>
          <w:sz w:val="24"/>
          <w:szCs w:val="24"/>
        </w:rPr>
        <w:t xml:space="preserve"> through a journal transfer</w:t>
      </w:r>
      <w:r w:rsidR="00A71083" w:rsidRPr="00980CCD">
        <w:rPr>
          <w:rFonts w:ascii="Arial" w:hAnsi="Arial" w:cs="Arial"/>
          <w:sz w:val="24"/>
          <w:szCs w:val="24"/>
        </w:rPr>
        <w:t>.</w:t>
      </w:r>
    </w:p>
    <w:p w:rsidR="006A1AC0" w:rsidRPr="00980CCD" w:rsidRDefault="00135804">
      <w:pPr>
        <w:rPr>
          <w:rFonts w:ascii="Arial" w:hAnsi="Arial" w:cs="Arial"/>
          <w:sz w:val="24"/>
          <w:szCs w:val="24"/>
        </w:rPr>
      </w:pPr>
      <w:r>
        <w:rPr>
          <w:rFonts w:ascii="Arial" w:hAnsi="Arial" w:cs="Arial"/>
          <w:b/>
          <w:sz w:val="24"/>
          <w:szCs w:val="24"/>
        </w:rPr>
        <w:t xml:space="preserve">3. </w:t>
      </w:r>
      <w:r w:rsidR="00535DDB">
        <w:rPr>
          <w:rFonts w:ascii="Arial" w:hAnsi="Arial" w:cs="Arial"/>
          <w:b/>
          <w:sz w:val="24"/>
          <w:szCs w:val="24"/>
        </w:rPr>
        <w:t>ED</w:t>
      </w:r>
      <w:r w:rsidR="006A1AC0" w:rsidRPr="00980CCD">
        <w:rPr>
          <w:rFonts w:ascii="Arial" w:hAnsi="Arial" w:cs="Arial"/>
          <w:b/>
          <w:sz w:val="24"/>
          <w:szCs w:val="24"/>
        </w:rPr>
        <w:t>2242 Maternity</w:t>
      </w:r>
      <w:proofErr w:type="gramStart"/>
      <w:r w:rsidR="006A1AC0" w:rsidRPr="00980CCD">
        <w:rPr>
          <w:rFonts w:ascii="Arial" w:hAnsi="Arial" w:cs="Arial"/>
          <w:sz w:val="24"/>
          <w:szCs w:val="24"/>
        </w:rPr>
        <w:t xml:space="preserve">- </w:t>
      </w:r>
      <w:r w:rsidR="00A71083" w:rsidRPr="00980CCD">
        <w:rPr>
          <w:rFonts w:ascii="Arial" w:hAnsi="Arial" w:cs="Arial"/>
          <w:sz w:val="24"/>
          <w:szCs w:val="24"/>
        </w:rPr>
        <w:t xml:space="preserve"> anyone</w:t>
      </w:r>
      <w:proofErr w:type="gramEnd"/>
      <w:r w:rsidR="00A71083" w:rsidRPr="00980CCD">
        <w:rPr>
          <w:rFonts w:ascii="Arial" w:hAnsi="Arial" w:cs="Arial"/>
          <w:sz w:val="24"/>
          <w:szCs w:val="24"/>
        </w:rPr>
        <w:t xml:space="preserve"> on maternity </w:t>
      </w:r>
      <w:r w:rsidR="006E6810" w:rsidRPr="00980CCD">
        <w:rPr>
          <w:rFonts w:ascii="Arial" w:hAnsi="Arial" w:cs="Arial"/>
          <w:sz w:val="24"/>
          <w:szCs w:val="24"/>
        </w:rPr>
        <w:t xml:space="preserve">leave and entitled to maternity pay </w:t>
      </w:r>
      <w:r w:rsidR="00A71083" w:rsidRPr="00980CCD">
        <w:rPr>
          <w:rFonts w:ascii="Arial" w:hAnsi="Arial" w:cs="Arial"/>
          <w:sz w:val="24"/>
          <w:szCs w:val="24"/>
        </w:rPr>
        <w:t>is automatically recoded to the de delegated maternity budget, on the basis of information provided by the school.</w:t>
      </w:r>
    </w:p>
    <w:p w:rsidR="006A1AC0" w:rsidRPr="00980CCD" w:rsidRDefault="006A1AC0">
      <w:pPr>
        <w:rPr>
          <w:rFonts w:ascii="Arial" w:hAnsi="Arial" w:cs="Arial"/>
          <w:sz w:val="24"/>
          <w:szCs w:val="24"/>
        </w:rPr>
      </w:pPr>
      <w:r w:rsidRPr="00980CCD">
        <w:rPr>
          <w:rFonts w:ascii="Arial" w:hAnsi="Arial" w:cs="Arial"/>
          <w:b/>
          <w:sz w:val="24"/>
          <w:szCs w:val="24"/>
        </w:rPr>
        <w:t>4.</w:t>
      </w:r>
      <w:r w:rsidR="00135804">
        <w:rPr>
          <w:rFonts w:ascii="Arial" w:hAnsi="Arial" w:cs="Arial"/>
          <w:b/>
          <w:sz w:val="24"/>
          <w:szCs w:val="24"/>
        </w:rPr>
        <w:t xml:space="preserve"> </w:t>
      </w:r>
      <w:r w:rsidRPr="00980CCD">
        <w:rPr>
          <w:rFonts w:ascii="Arial" w:hAnsi="Arial" w:cs="Arial"/>
          <w:b/>
          <w:sz w:val="24"/>
          <w:szCs w:val="24"/>
        </w:rPr>
        <w:t>ED2243 Suspended staff</w:t>
      </w:r>
      <w:r w:rsidR="008A4C90" w:rsidRPr="00980CCD">
        <w:rPr>
          <w:rFonts w:ascii="Arial" w:hAnsi="Arial" w:cs="Arial"/>
          <w:sz w:val="24"/>
          <w:szCs w:val="24"/>
        </w:rPr>
        <w:t xml:space="preserve">- where a school has agreed with </w:t>
      </w:r>
      <w:r w:rsidR="006B21D3" w:rsidRPr="00980CCD">
        <w:rPr>
          <w:rFonts w:ascii="Arial" w:hAnsi="Arial" w:cs="Arial"/>
          <w:sz w:val="24"/>
          <w:szCs w:val="24"/>
        </w:rPr>
        <w:t>the HR</w:t>
      </w:r>
      <w:r w:rsidR="008A4C90" w:rsidRPr="00980CCD">
        <w:rPr>
          <w:rFonts w:ascii="Arial" w:hAnsi="Arial" w:cs="Arial"/>
          <w:sz w:val="24"/>
          <w:szCs w:val="24"/>
        </w:rPr>
        <w:t xml:space="preserve"> Consultant that an employee should be </w:t>
      </w:r>
      <w:r w:rsidR="006B21D3" w:rsidRPr="00980CCD">
        <w:rPr>
          <w:rFonts w:ascii="Arial" w:hAnsi="Arial" w:cs="Arial"/>
          <w:sz w:val="24"/>
          <w:szCs w:val="24"/>
        </w:rPr>
        <w:t>suspended</w:t>
      </w:r>
      <w:r w:rsidR="008A4C90" w:rsidRPr="00980CCD">
        <w:rPr>
          <w:rFonts w:ascii="Arial" w:hAnsi="Arial" w:cs="Arial"/>
          <w:sz w:val="24"/>
          <w:szCs w:val="24"/>
        </w:rPr>
        <w:t>, the salary is recoded to this budget.</w:t>
      </w:r>
    </w:p>
    <w:p w:rsidR="006A1AC0" w:rsidRPr="00980CCD" w:rsidRDefault="006A1AC0">
      <w:pPr>
        <w:rPr>
          <w:rFonts w:ascii="Arial" w:hAnsi="Arial" w:cs="Arial"/>
          <w:b/>
          <w:sz w:val="24"/>
          <w:szCs w:val="24"/>
        </w:rPr>
      </w:pPr>
      <w:r w:rsidRPr="00980CCD">
        <w:rPr>
          <w:rFonts w:ascii="Arial" w:hAnsi="Arial" w:cs="Arial"/>
          <w:b/>
          <w:sz w:val="24"/>
          <w:szCs w:val="24"/>
        </w:rPr>
        <w:t>5. ED2244 Disabled</w:t>
      </w:r>
    </w:p>
    <w:p w:rsidR="006A1AC0" w:rsidRPr="00980CCD" w:rsidRDefault="006A1AC0">
      <w:pPr>
        <w:rPr>
          <w:rFonts w:ascii="Arial" w:hAnsi="Arial" w:cs="Arial"/>
          <w:sz w:val="24"/>
          <w:szCs w:val="24"/>
        </w:rPr>
      </w:pPr>
      <w:r w:rsidRPr="00980CCD">
        <w:rPr>
          <w:rFonts w:ascii="Arial" w:hAnsi="Arial" w:cs="Arial"/>
          <w:sz w:val="24"/>
          <w:szCs w:val="24"/>
        </w:rPr>
        <w:t xml:space="preserve">This budget is </w:t>
      </w:r>
      <w:r w:rsidR="006B21D3" w:rsidRPr="00980CCD">
        <w:rPr>
          <w:rFonts w:ascii="Arial" w:hAnsi="Arial" w:cs="Arial"/>
          <w:sz w:val="24"/>
          <w:szCs w:val="24"/>
        </w:rPr>
        <w:t>accessible to</w:t>
      </w:r>
      <w:r w:rsidRPr="00980CCD">
        <w:rPr>
          <w:rFonts w:ascii="Arial" w:hAnsi="Arial" w:cs="Arial"/>
          <w:sz w:val="24"/>
          <w:szCs w:val="24"/>
        </w:rPr>
        <w:t xml:space="preserve"> aid purchase of equipment for staff w</w:t>
      </w:r>
      <w:r w:rsidR="008A4C90" w:rsidRPr="00980CCD">
        <w:rPr>
          <w:rFonts w:ascii="Arial" w:hAnsi="Arial" w:cs="Arial"/>
          <w:sz w:val="24"/>
          <w:szCs w:val="24"/>
        </w:rPr>
        <w:t xml:space="preserve">ho need additional support </w:t>
      </w:r>
      <w:r w:rsidR="006B21D3" w:rsidRPr="00980CCD">
        <w:rPr>
          <w:rFonts w:ascii="Arial" w:hAnsi="Arial" w:cs="Arial"/>
          <w:sz w:val="24"/>
          <w:szCs w:val="24"/>
        </w:rPr>
        <w:t>to</w:t>
      </w:r>
      <w:r w:rsidR="008A4C90" w:rsidRPr="00980CCD">
        <w:rPr>
          <w:rFonts w:ascii="Arial" w:hAnsi="Arial" w:cs="Arial"/>
          <w:sz w:val="24"/>
          <w:szCs w:val="24"/>
        </w:rPr>
        <w:t xml:space="preserve"> be at work. </w:t>
      </w:r>
      <w:r w:rsidR="006B21D3" w:rsidRPr="00980CCD">
        <w:rPr>
          <w:rFonts w:ascii="Arial" w:hAnsi="Arial" w:cs="Arial"/>
          <w:sz w:val="24"/>
          <w:szCs w:val="24"/>
        </w:rPr>
        <w:t xml:space="preserve"> The school will usually be in touch with the HR Consultant about this, and r</w:t>
      </w:r>
      <w:r w:rsidR="008A4C90" w:rsidRPr="00980CCD">
        <w:rPr>
          <w:rFonts w:ascii="Arial" w:hAnsi="Arial" w:cs="Arial"/>
          <w:sz w:val="24"/>
          <w:szCs w:val="24"/>
        </w:rPr>
        <w:t>equests</w:t>
      </w:r>
      <w:r w:rsidR="006B21D3" w:rsidRPr="00980CCD">
        <w:rPr>
          <w:rFonts w:ascii="Arial" w:hAnsi="Arial" w:cs="Arial"/>
          <w:sz w:val="24"/>
          <w:szCs w:val="24"/>
        </w:rPr>
        <w:t xml:space="preserve"> are passed to the HR</w:t>
      </w:r>
      <w:r w:rsidR="008A4C90" w:rsidRPr="00980CCD">
        <w:rPr>
          <w:rFonts w:ascii="Arial" w:hAnsi="Arial" w:cs="Arial"/>
          <w:sz w:val="24"/>
          <w:szCs w:val="24"/>
        </w:rPr>
        <w:t xml:space="preserve"> Business </w:t>
      </w:r>
      <w:r w:rsidR="006B21D3" w:rsidRPr="00980CCD">
        <w:rPr>
          <w:rFonts w:ascii="Arial" w:hAnsi="Arial" w:cs="Arial"/>
          <w:sz w:val="24"/>
          <w:szCs w:val="24"/>
        </w:rPr>
        <w:t xml:space="preserve">Partner, for schools.  Decisions about purchasing equipment will be made alongside other routes that may also provide </w:t>
      </w:r>
      <w:r w:rsidR="00D92843">
        <w:rPr>
          <w:rFonts w:ascii="Arial" w:hAnsi="Arial" w:cs="Arial"/>
          <w:sz w:val="24"/>
          <w:szCs w:val="24"/>
        </w:rPr>
        <w:t>support, such as Access to Work</w:t>
      </w:r>
      <w:r w:rsidR="006B21D3" w:rsidRPr="00980CCD">
        <w:rPr>
          <w:rFonts w:ascii="Arial" w:hAnsi="Arial" w:cs="Arial"/>
          <w:sz w:val="24"/>
          <w:szCs w:val="24"/>
        </w:rPr>
        <w:t xml:space="preserve"> Consultant</w:t>
      </w:r>
      <w:r w:rsidR="00044C3E" w:rsidRPr="00980CCD">
        <w:rPr>
          <w:rFonts w:ascii="Arial" w:hAnsi="Arial" w:cs="Arial"/>
          <w:sz w:val="24"/>
          <w:szCs w:val="24"/>
        </w:rPr>
        <w:t>.</w:t>
      </w:r>
    </w:p>
    <w:p w:rsidR="00044C3E" w:rsidRPr="00980CCD" w:rsidRDefault="00044C3E">
      <w:pPr>
        <w:rPr>
          <w:rFonts w:ascii="Arial" w:hAnsi="Arial" w:cs="Arial"/>
          <w:sz w:val="24"/>
          <w:szCs w:val="24"/>
        </w:rPr>
      </w:pPr>
    </w:p>
    <w:p w:rsidR="005B7A05" w:rsidRDefault="005B7A05">
      <w:pPr>
        <w:rPr>
          <w:rFonts w:ascii="Arial" w:hAnsi="Arial" w:cs="Arial"/>
          <w:sz w:val="24"/>
          <w:szCs w:val="24"/>
        </w:rPr>
      </w:pPr>
      <w:r>
        <w:rPr>
          <w:rFonts w:ascii="Arial" w:hAnsi="Arial" w:cs="Arial"/>
          <w:sz w:val="24"/>
          <w:szCs w:val="24"/>
        </w:rPr>
        <w:t>Whilst there is nothing advertising these budgets to schools on the intranet, in most cases the schools will be in contact with their HR Consultant who will advise of these funds where appropriate.</w:t>
      </w:r>
    </w:p>
    <w:p w:rsidR="00044C3E" w:rsidRPr="00980CCD" w:rsidRDefault="00044C3E">
      <w:pPr>
        <w:rPr>
          <w:rFonts w:ascii="Arial" w:hAnsi="Arial" w:cs="Arial"/>
          <w:sz w:val="24"/>
          <w:szCs w:val="24"/>
        </w:rPr>
      </w:pPr>
      <w:r w:rsidRPr="00980CCD">
        <w:rPr>
          <w:rFonts w:ascii="Arial" w:hAnsi="Arial" w:cs="Arial"/>
          <w:sz w:val="24"/>
          <w:szCs w:val="24"/>
        </w:rPr>
        <w:t xml:space="preserve">Further to the above, queries can be directed to the HR Consultant or to </w:t>
      </w:r>
      <w:hyperlink r:id="rId4" w:history="1">
        <w:r w:rsidRPr="00980CCD">
          <w:rPr>
            <w:rStyle w:val="Hyperlink"/>
            <w:rFonts w:ascii="Arial" w:hAnsi="Arial" w:cs="Arial"/>
            <w:sz w:val="24"/>
            <w:szCs w:val="24"/>
          </w:rPr>
          <w:t>hrenquiry@norfolk.gov.uk</w:t>
        </w:r>
      </w:hyperlink>
      <w:r w:rsidRPr="00980CCD">
        <w:rPr>
          <w:rFonts w:ascii="Arial" w:hAnsi="Arial" w:cs="Arial"/>
          <w:sz w:val="24"/>
          <w:szCs w:val="24"/>
        </w:rPr>
        <w:t xml:space="preserve"> or to </w:t>
      </w:r>
      <w:hyperlink r:id="rId5" w:history="1">
        <w:r w:rsidRPr="00980CCD">
          <w:rPr>
            <w:rStyle w:val="Hyperlink"/>
            <w:rFonts w:ascii="Arial" w:hAnsi="Arial" w:cs="Arial"/>
            <w:sz w:val="24"/>
            <w:szCs w:val="24"/>
          </w:rPr>
          <w:t>carole.human@norfolk.gov.uk</w:t>
        </w:r>
      </w:hyperlink>
      <w:r w:rsidRPr="00980CCD">
        <w:rPr>
          <w:rFonts w:ascii="Arial" w:hAnsi="Arial" w:cs="Arial"/>
          <w:sz w:val="24"/>
          <w:szCs w:val="24"/>
        </w:rPr>
        <w:t xml:space="preserve"> .</w:t>
      </w:r>
    </w:p>
    <w:p w:rsidR="00374F1D" w:rsidRDefault="00374F1D"/>
    <w:p w:rsidR="00374F1D" w:rsidRPr="00F3476D" w:rsidRDefault="00F3476D">
      <w:pPr>
        <w:rPr>
          <w:rFonts w:ascii="Arial" w:hAnsi="Arial" w:cs="Arial"/>
          <w:b/>
          <w:sz w:val="24"/>
          <w:szCs w:val="24"/>
        </w:rPr>
      </w:pPr>
      <w:r w:rsidRPr="00F3476D">
        <w:rPr>
          <w:rFonts w:ascii="Arial" w:hAnsi="Arial" w:cs="Arial"/>
          <w:b/>
          <w:sz w:val="24"/>
          <w:szCs w:val="24"/>
        </w:rPr>
        <w:t>Action:</w:t>
      </w:r>
    </w:p>
    <w:p w:rsidR="00F3476D" w:rsidRPr="00F3476D" w:rsidRDefault="00F3476D">
      <w:pPr>
        <w:rPr>
          <w:rFonts w:ascii="Arial" w:hAnsi="Arial" w:cs="Arial"/>
          <w:b/>
          <w:sz w:val="24"/>
          <w:szCs w:val="24"/>
        </w:rPr>
      </w:pPr>
      <w:r w:rsidRPr="00F3476D">
        <w:rPr>
          <w:rFonts w:ascii="Arial" w:hAnsi="Arial" w:cs="Arial"/>
          <w:b/>
          <w:sz w:val="24"/>
          <w:szCs w:val="24"/>
        </w:rPr>
        <w:t>For information only.</w:t>
      </w:r>
    </w:p>
    <w:sectPr w:rsidR="00F3476D" w:rsidRPr="00F347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33B"/>
    <w:rsid w:val="00044C3E"/>
    <w:rsid w:val="0006511C"/>
    <w:rsid w:val="0011602F"/>
    <w:rsid w:val="00135804"/>
    <w:rsid w:val="00295136"/>
    <w:rsid w:val="00374F1D"/>
    <w:rsid w:val="004E2CE8"/>
    <w:rsid w:val="00535DDB"/>
    <w:rsid w:val="005B7A05"/>
    <w:rsid w:val="006A1AC0"/>
    <w:rsid w:val="006B21D3"/>
    <w:rsid w:val="006E6810"/>
    <w:rsid w:val="008A4C90"/>
    <w:rsid w:val="0092133B"/>
    <w:rsid w:val="00980CCD"/>
    <w:rsid w:val="00A71083"/>
    <w:rsid w:val="00B30A02"/>
    <w:rsid w:val="00D92843"/>
    <w:rsid w:val="00DF2997"/>
    <w:rsid w:val="00F3476D"/>
    <w:rsid w:val="00FA69EB"/>
    <w:rsid w:val="00FD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7C2840-D743-43EB-9EF4-AB7F4568A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4C3E"/>
    <w:rPr>
      <w:color w:val="0563C1" w:themeColor="hyperlink"/>
      <w:u w:val="single"/>
    </w:rPr>
  </w:style>
  <w:style w:type="character" w:styleId="UnresolvedMention">
    <w:name w:val="Unresolved Mention"/>
    <w:basedOn w:val="DefaultParagraphFont"/>
    <w:uiPriority w:val="99"/>
    <w:semiHidden/>
    <w:unhideWhenUsed/>
    <w:rsid w:val="00044C3E"/>
    <w:rPr>
      <w:color w:val="808080"/>
      <w:shd w:val="clear" w:color="auto" w:fill="E6E6E6"/>
    </w:rPr>
  </w:style>
  <w:style w:type="paragraph" w:styleId="ListParagraph">
    <w:name w:val="List Paragraph"/>
    <w:basedOn w:val="Normal"/>
    <w:uiPriority w:val="34"/>
    <w:qFormat/>
    <w:rsid w:val="001358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arole.human@norfolk.gov.uk" TargetMode="External"/><Relationship Id="rId4" Type="http://schemas.openxmlformats.org/officeDocument/2006/relationships/hyperlink" Target="mailto:hrenquiry@norfol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 Carole</dc:creator>
  <cp:keywords/>
  <dc:description/>
  <cp:lastModifiedBy>McGregor, Caroline</cp:lastModifiedBy>
  <cp:revision>2</cp:revision>
  <dcterms:created xsi:type="dcterms:W3CDTF">2020-05-06T13:20:00Z</dcterms:created>
  <dcterms:modified xsi:type="dcterms:W3CDTF">2020-05-06T13:20:00Z</dcterms:modified>
</cp:coreProperties>
</file>