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692F" w14:textId="77777777" w:rsidR="00DE5ACF" w:rsidRPr="00563561" w:rsidRDefault="00DE5ACF" w:rsidP="00DE5ACF">
      <w:pPr>
        <w:jc w:val="center"/>
        <w:rPr>
          <w:rFonts w:cs="Arial"/>
          <w:b/>
          <w:bCs/>
          <w:szCs w:val="24"/>
          <w:lang w:val="en-US" w:eastAsia="en-GB"/>
        </w:rPr>
      </w:pPr>
      <w:r w:rsidRPr="00563561">
        <w:rPr>
          <w:rFonts w:cs="Arial"/>
          <w:b/>
          <w:bCs/>
          <w:szCs w:val="24"/>
          <w:lang w:val="en-US" w:eastAsia="en-GB"/>
        </w:rPr>
        <w:t xml:space="preserve">Whole School Audit Tool – </w:t>
      </w:r>
      <w:r w:rsidR="004F0E24">
        <w:rPr>
          <w:rFonts w:cs="Arial"/>
          <w:b/>
          <w:bCs/>
          <w:szCs w:val="24"/>
          <w:lang w:val="en-US" w:eastAsia="en-GB"/>
        </w:rPr>
        <w:t>Young Carers</w:t>
      </w:r>
    </w:p>
    <w:p w14:paraId="20E70A71" w14:textId="77777777" w:rsidR="00DE5ACF" w:rsidRDefault="00DE5ACF" w:rsidP="00DE5ACF">
      <w:pPr>
        <w:tabs>
          <w:tab w:val="left" w:pos="3504"/>
        </w:tabs>
        <w:rPr>
          <w:rFonts w:cs="Arial"/>
          <w:szCs w:val="24"/>
          <w:lang w:val="en-US"/>
        </w:rPr>
      </w:pPr>
    </w:p>
    <w:p w14:paraId="5A8846C6" w14:textId="77777777" w:rsidR="004F0E24" w:rsidRPr="00563561" w:rsidRDefault="004F0E24" w:rsidP="004F0E24">
      <w:pPr>
        <w:rPr>
          <w:rFonts w:cs="Arial"/>
          <w:szCs w:val="24"/>
          <w:lang w:val="en-US" w:eastAsia="en-GB"/>
        </w:rPr>
      </w:pPr>
      <w:r w:rsidRPr="00563561">
        <w:rPr>
          <w:rFonts w:cs="Arial"/>
          <w:szCs w:val="24"/>
          <w:lang w:val="en-US" w:eastAsia="en-GB"/>
        </w:rPr>
        <w:t xml:space="preserve">The aim of this audit tool is to consider your school or setting’s current practice in relation to how you support young carers. It will highlight areas of strength whilst identifying areas which could be further developed. </w:t>
      </w:r>
    </w:p>
    <w:p w14:paraId="390FFCD6" w14:textId="77777777" w:rsidR="004F0E24" w:rsidRPr="00563561" w:rsidRDefault="004F0E24" w:rsidP="004F0E24">
      <w:pPr>
        <w:rPr>
          <w:rFonts w:cs="Arial"/>
          <w:szCs w:val="24"/>
          <w:lang w:val="en-US" w:eastAsia="en-GB"/>
        </w:rPr>
      </w:pPr>
    </w:p>
    <w:p w14:paraId="35636E97" w14:textId="77777777" w:rsidR="004F0E24" w:rsidRPr="00563561" w:rsidRDefault="004F0E24" w:rsidP="004F0E24">
      <w:pPr>
        <w:rPr>
          <w:rFonts w:cs="Arial"/>
          <w:szCs w:val="24"/>
          <w:lang w:val="en-US" w:eastAsia="en-GB"/>
        </w:rPr>
      </w:pPr>
      <w:r w:rsidRPr="00563561">
        <w:rPr>
          <w:rFonts w:cs="Arial"/>
          <w:szCs w:val="24"/>
          <w:lang w:val="en-US" w:eastAsia="en-GB"/>
        </w:rPr>
        <w:t xml:space="preserve">How to use: </w:t>
      </w:r>
    </w:p>
    <w:p w14:paraId="42967052" w14:textId="77777777" w:rsidR="004F0E24" w:rsidRPr="00563561" w:rsidRDefault="004F0E24" w:rsidP="004F0E24">
      <w:pPr>
        <w:numPr>
          <w:ilvl w:val="0"/>
          <w:numId w:val="5"/>
        </w:numPr>
        <w:rPr>
          <w:rFonts w:cs="Arial"/>
          <w:szCs w:val="24"/>
          <w:lang w:val="en-US" w:eastAsia="en-GB"/>
        </w:rPr>
      </w:pPr>
      <w:r w:rsidRPr="00563561">
        <w:rPr>
          <w:rFonts w:cs="Arial"/>
          <w:szCs w:val="24"/>
          <w:lang w:val="en-US" w:eastAsia="en-GB"/>
        </w:rPr>
        <w:t xml:space="preserve">Read the statements. </w:t>
      </w:r>
    </w:p>
    <w:p w14:paraId="205FCEFC" w14:textId="4E87938F" w:rsidR="004F0E24" w:rsidRPr="00563561" w:rsidRDefault="004F0E24" w:rsidP="004F0E24">
      <w:pPr>
        <w:numPr>
          <w:ilvl w:val="0"/>
          <w:numId w:val="5"/>
        </w:numPr>
        <w:rPr>
          <w:rFonts w:cs="Arial"/>
          <w:szCs w:val="24"/>
          <w:lang w:val="en-US" w:eastAsia="en-GB"/>
        </w:rPr>
      </w:pPr>
      <w:r w:rsidRPr="00563561">
        <w:rPr>
          <w:rFonts w:cs="Arial"/>
          <w:szCs w:val="24"/>
          <w:lang w:val="en-US" w:eastAsia="en-GB"/>
        </w:rPr>
        <w:t>Assign a RAG</w:t>
      </w:r>
      <w:r w:rsidR="00D516EB">
        <w:rPr>
          <w:rFonts w:cs="Arial"/>
          <w:szCs w:val="24"/>
          <w:lang w:val="en-US" w:eastAsia="en-GB"/>
        </w:rPr>
        <w:t xml:space="preserve"> (Red / Amber / Green)</w:t>
      </w:r>
      <w:r w:rsidRPr="00563561">
        <w:rPr>
          <w:rFonts w:cs="Arial"/>
          <w:szCs w:val="24"/>
          <w:lang w:val="en-US" w:eastAsia="en-GB"/>
        </w:rPr>
        <w:t xml:space="preserve"> rating to each of them.</w:t>
      </w:r>
    </w:p>
    <w:p w14:paraId="1694612E" w14:textId="77777777" w:rsidR="004F0E24" w:rsidRPr="00563561" w:rsidRDefault="004F0E24" w:rsidP="004F0E24">
      <w:pPr>
        <w:numPr>
          <w:ilvl w:val="0"/>
          <w:numId w:val="5"/>
        </w:numPr>
        <w:rPr>
          <w:rFonts w:cs="Arial"/>
          <w:szCs w:val="24"/>
          <w:lang w:val="en-US" w:eastAsia="en-GB"/>
        </w:rPr>
      </w:pPr>
      <w:r w:rsidRPr="00563561">
        <w:rPr>
          <w:rFonts w:cs="Arial"/>
          <w:szCs w:val="24"/>
          <w:lang w:val="en-US" w:eastAsia="en-GB"/>
        </w:rPr>
        <w:t>Identify areas for development.</w:t>
      </w:r>
    </w:p>
    <w:p w14:paraId="5560EE10" w14:textId="77777777" w:rsidR="004F0E24" w:rsidRPr="00563561" w:rsidRDefault="004F0E24" w:rsidP="004F0E24">
      <w:pPr>
        <w:numPr>
          <w:ilvl w:val="0"/>
          <w:numId w:val="5"/>
        </w:numPr>
        <w:rPr>
          <w:rFonts w:cs="Arial"/>
          <w:szCs w:val="24"/>
          <w:lang w:val="en-US" w:eastAsia="en-GB"/>
        </w:rPr>
      </w:pPr>
      <w:r w:rsidRPr="00563561">
        <w:rPr>
          <w:rFonts w:cs="Arial"/>
          <w:szCs w:val="24"/>
          <w:lang w:val="en-US" w:eastAsia="en-GB"/>
        </w:rPr>
        <w:t>Use the action plan to plan next steps</w:t>
      </w:r>
      <w:r>
        <w:rPr>
          <w:rFonts w:cs="Arial"/>
          <w:szCs w:val="24"/>
          <w:lang w:val="en-US" w:eastAsia="en-GB"/>
        </w:rPr>
        <w:t>.</w:t>
      </w:r>
    </w:p>
    <w:p w14:paraId="0299B92D" w14:textId="77777777" w:rsidR="00DE5ACF" w:rsidRPr="00DE5ACF" w:rsidRDefault="00DE5ACF" w:rsidP="00DE5ACF">
      <w:pPr>
        <w:tabs>
          <w:tab w:val="left" w:pos="3504"/>
        </w:tabs>
        <w:rPr>
          <w:rFonts w:cs="Arial"/>
          <w:szCs w:val="24"/>
          <w:lang w:val="en-US"/>
        </w:rPr>
      </w:pPr>
    </w:p>
    <w:tbl>
      <w:tblP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0190"/>
      </w:tblGrid>
      <w:tr w:rsidR="00DE5ACF" w:rsidRPr="00595E98" w14:paraId="20C01066" w14:textId="77777777" w:rsidTr="004F0E24">
        <w:trPr>
          <w:trHeight w:val="344"/>
        </w:trPr>
        <w:tc>
          <w:tcPr>
            <w:tcW w:w="4928" w:type="dxa"/>
            <w:shd w:val="clear" w:color="auto" w:fill="auto"/>
          </w:tcPr>
          <w:p w14:paraId="5E61B343" w14:textId="77777777" w:rsidR="00DE5ACF" w:rsidRPr="003A04B4" w:rsidRDefault="00DE5ACF" w:rsidP="00595E98">
            <w:pPr>
              <w:tabs>
                <w:tab w:val="left" w:pos="3504"/>
              </w:tabs>
              <w:rPr>
                <w:rFonts w:cs="Arial"/>
                <w:b/>
                <w:bCs/>
                <w:szCs w:val="24"/>
                <w:lang w:val="en-US"/>
              </w:rPr>
            </w:pPr>
            <w:r w:rsidRPr="003A04B4">
              <w:rPr>
                <w:rFonts w:cs="Arial"/>
                <w:b/>
                <w:bCs/>
                <w:szCs w:val="24"/>
                <w:lang w:val="en-US"/>
              </w:rPr>
              <w:t>School / setting name</w:t>
            </w:r>
          </w:p>
        </w:tc>
        <w:tc>
          <w:tcPr>
            <w:tcW w:w="10190" w:type="dxa"/>
            <w:shd w:val="clear" w:color="auto" w:fill="auto"/>
          </w:tcPr>
          <w:p w14:paraId="6526E8DB" w14:textId="77777777" w:rsidR="00DE5ACF" w:rsidRPr="00595E98" w:rsidRDefault="00DE5ACF" w:rsidP="00595E98">
            <w:pPr>
              <w:tabs>
                <w:tab w:val="left" w:pos="3504"/>
              </w:tabs>
              <w:rPr>
                <w:rFonts w:cs="Arial"/>
                <w:szCs w:val="24"/>
                <w:lang w:val="en-US"/>
              </w:rPr>
            </w:pPr>
          </w:p>
        </w:tc>
      </w:tr>
      <w:tr w:rsidR="00DE5ACF" w:rsidRPr="00595E98" w14:paraId="5183EB11" w14:textId="77777777" w:rsidTr="004F0E24">
        <w:trPr>
          <w:trHeight w:val="331"/>
        </w:trPr>
        <w:tc>
          <w:tcPr>
            <w:tcW w:w="4928" w:type="dxa"/>
            <w:shd w:val="clear" w:color="auto" w:fill="auto"/>
          </w:tcPr>
          <w:p w14:paraId="0341CFAE" w14:textId="77777777" w:rsidR="00DE5ACF" w:rsidRPr="003A04B4" w:rsidRDefault="00DE5ACF" w:rsidP="00595E98">
            <w:pPr>
              <w:tabs>
                <w:tab w:val="left" w:pos="3504"/>
              </w:tabs>
              <w:rPr>
                <w:rFonts w:cs="Arial"/>
                <w:b/>
                <w:bCs/>
                <w:szCs w:val="24"/>
                <w:lang w:val="en-US"/>
              </w:rPr>
            </w:pPr>
            <w:r w:rsidRPr="003A04B4">
              <w:rPr>
                <w:rFonts w:cs="Arial"/>
                <w:b/>
                <w:bCs/>
                <w:szCs w:val="24"/>
                <w:lang w:val="en-US"/>
              </w:rPr>
              <w:t>Phase</w:t>
            </w:r>
          </w:p>
        </w:tc>
        <w:tc>
          <w:tcPr>
            <w:tcW w:w="10190" w:type="dxa"/>
            <w:shd w:val="clear" w:color="auto" w:fill="auto"/>
          </w:tcPr>
          <w:p w14:paraId="0EC909A6" w14:textId="77777777" w:rsidR="00DE5ACF" w:rsidRPr="00595E98" w:rsidRDefault="00DE5ACF" w:rsidP="00595E98">
            <w:pPr>
              <w:tabs>
                <w:tab w:val="left" w:pos="3504"/>
              </w:tabs>
              <w:rPr>
                <w:rFonts w:cs="Arial"/>
                <w:szCs w:val="24"/>
                <w:lang w:val="en-US"/>
              </w:rPr>
            </w:pPr>
          </w:p>
        </w:tc>
      </w:tr>
      <w:tr w:rsidR="004F0E24" w:rsidRPr="00595E98" w14:paraId="5F22256A" w14:textId="77777777" w:rsidTr="004F0E24">
        <w:trPr>
          <w:trHeight w:val="544"/>
        </w:trPr>
        <w:tc>
          <w:tcPr>
            <w:tcW w:w="4928" w:type="dxa"/>
            <w:shd w:val="clear" w:color="auto" w:fill="auto"/>
          </w:tcPr>
          <w:p w14:paraId="4CDDB9C6" w14:textId="77777777" w:rsidR="004F0E24" w:rsidRPr="003A04B4" w:rsidRDefault="004F0E24" w:rsidP="004F0E24">
            <w:pPr>
              <w:tabs>
                <w:tab w:val="left" w:pos="3504"/>
              </w:tabs>
              <w:rPr>
                <w:rFonts w:cs="Arial"/>
                <w:b/>
                <w:bCs/>
                <w:szCs w:val="24"/>
                <w:lang w:val="en-US"/>
              </w:rPr>
            </w:pPr>
            <w:r w:rsidRPr="00AE333B">
              <w:rPr>
                <w:rFonts w:cs="Arial"/>
                <w:b/>
                <w:bCs/>
                <w:szCs w:val="24"/>
                <w:lang w:val="en-US" w:eastAsia="en-GB"/>
              </w:rPr>
              <w:t xml:space="preserve">Young Carers champion </w:t>
            </w:r>
          </w:p>
        </w:tc>
        <w:tc>
          <w:tcPr>
            <w:tcW w:w="10190" w:type="dxa"/>
            <w:shd w:val="clear" w:color="auto" w:fill="auto"/>
          </w:tcPr>
          <w:p w14:paraId="712CCF85" w14:textId="77777777" w:rsidR="004F0E24" w:rsidRPr="00595E98" w:rsidRDefault="004F0E24" w:rsidP="004F0E24">
            <w:pPr>
              <w:tabs>
                <w:tab w:val="left" w:pos="3504"/>
              </w:tabs>
              <w:rPr>
                <w:rFonts w:cs="Arial"/>
                <w:szCs w:val="24"/>
                <w:lang w:val="en-US"/>
              </w:rPr>
            </w:pPr>
          </w:p>
        </w:tc>
      </w:tr>
      <w:tr w:rsidR="004F0E24" w:rsidRPr="00595E98" w14:paraId="526D7FA2" w14:textId="77777777" w:rsidTr="004F0E24">
        <w:trPr>
          <w:trHeight w:val="544"/>
        </w:trPr>
        <w:tc>
          <w:tcPr>
            <w:tcW w:w="4928" w:type="dxa"/>
            <w:shd w:val="clear" w:color="auto" w:fill="auto"/>
          </w:tcPr>
          <w:p w14:paraId="3C023657" w14:textId="77777777" w:rsidR="004F0E24" w:rsidRPr="003A04B4" w:rsidRDefault="004F0E24" w:rsidP="004F0E24">
            <w:pPr>
              <w:tabs>
                <w:tab w:val="left" w:pos="3504"/>
              </w:tabs>
              <w:rPr>
                <w:rFonts w:cs="Arial"/>
                <w:b/>
                <w:bCs/>
                <w:szCs w:val="24"/>
                <w:lang w:val="en-US"/>
              </w:rPr>
            </w:pPr>
            <w:r w:rsidRPr="00AE333B">
              <w:rPr>
                <w:rFonts w:cs="Arial"/>
                <w:b/>
                <w:bCs/>
                <w:szCs w:val="24"/>
                <w:lang w:val="en-US" w:eastAsia="en-GB"/>
              </w:rPr>
              <w:t>Young Carers champion (optional 2</w:t>
            </w:r>
            <w:r w:rsidRPr="00AE333B">
              <w:rPr>
                <w:rFonts w:cs="Arial"/>
                <w:b/>
                <w:bCs/>
                <w:szCs w:val="24"/>
                <w:vertAlign w:val="superscript"/>
                <w:lang w:val="en-US" w:eastAsia="en-GB"/>
              </w:rPr>
              <w:t>nd</w:t>
            </w:r>
            <w:r w:rsidRPr="00AE333B">
              <w:rPr>
                <w:rFonts w:cs="Arial"/>
                <w:b/>
                <w:bCs/>
                <w:szCs w:val="24"/>
                <w:lang w:val="en-US" w:eastAsia="en-GB"/>
              </w:rPr>
              <w:t>)</w:t>
            </w:r>
          </w:p>
        </w:tc>
        <w:tc>
          <w:tcPr>
            <w:tcW w:w="10190" w:type="dxa"/>
            <w:shd w:val="clear" w:color="auto" w:fill="auto"/>
          </w:tcPr>
          <w:p w14:paraId="3BEB717C" w14:textId="77777777" w:rsidR="004F0E24" w:rsidRPr="00595E98" w:rsidRDefault="004F0E24" w:rsidP="004F0E24">
            <w:pPr>
              <w:tabs>
                <w:tab w:val="left" w:pos="3504"/>
              </w:tabs>
              <w:rPr>
                <w:rFonts w:cs="Arial"/>
                <w:szCs w:val="24"/>
                <w:lang w:val="en-US"/>
              </w:rPr>
            </w:pPr>
          </w:p>
        </w:tc>
      </w:tr>
      <w:tr w:rsidR="004F0E24" w:rsidRPr="00595E98" w14:paraId="601AA92C" w14:textId="77777777" w:rsidTr="004F0E24">
        <w:trPr>
          <w:trHeight w:val="544"/>
        </w:trPr>
        <w:tc>
          <w:tcPr>
            <w:tcW w:w="4928" w:type="dxa"/>
            <w:shd w:val="clear" w:color="auto" w:fill="auto"/>
          </w:tcPr>
          <w:p w14:paraId="4DC63EAB" w14:textId="77777777" w:rsidR="004F0E24" w:rsidRPr="003A04B4" w:rsidRDefault="004F0E24" w:rsidP="004F0E24">
            <w:pPr>
              <w:tabs>
                <w:tab w:val="left" w:pos="3504"/>
              </w:tabs>
              <w:rPr>
                <w:rFonts w:cs="Arial"/>
                <w:b/>
                <w:bCs/>
                <w:szCs w:val="24"/>
                <w:lang w:val="en-US"/>
              </w:rPr>
            </w:pPr>
            <w:r w:rsidRPr="00AE333B">
              <w:rPr>
                <w:rFonts w:cs="Arial"/>
                <w:b/>
                <w:bCs/>
                <w:szCs w:val="24"/>
                <w:lang w:val="en-US" w:eastAsia="en-GB"/>
              </w:rPr>
              <w:t>Areas of note regarding demographics and/or emerging or existing issues around young carers:</w:t>
            </w:r>
          </w:p>
        </w:tc>
        <w:tc>
          <w:tcPr>
            <w:tcW w:w="10190" w:type="dxa"/>
            <w:shd w:val="clear" w:color="auto" w:fill="auto"/>
          </w:tcPr>
          <w:p w14:paraId="495F17A3" w14:textId="77777777" w:rsidR="004F0E24" w:rsidRPr="00595E98" w:rsidRDefault="004F0E24" w:rsidP="004F0E24">
            <w:pPr>
              <w:tabs>
                <w:tab w:val="left" w:pos="3504"/>
              </w:tabs>
              <w:rPr>
                <w:rFonts w:cs="Arial"/>
                <w:szCs w:val="24"/>
                <w:lang w:val="en-US"/>
              </w:rPr>
            </w:pPr>
          </w:p>
        </w:tc>
      </w:tr>
    </w:tbl>
    <w:p w14:paraId="79D8D878" w14:textId="77777777" w:rsidR="00DE5ACF" w:rsidRPr="00DE5ACF" w:rsidRDefault="00DE5ACF" w:rsidP="00DE5ACF">
      <w:pPr>
        <w:tabs>
          <w:tab w:val="left" w:pos="3504"/>
        </w:tabs>
        <w:rPr>
          <w:rFonts w:ascii="Calibri" w:hAnsi="Calibri"/>
          <w:szCs w:val="24"/>
          <w:lang w:val="en-US"/>
        </w:rPr>
      </w:pPr>
    </w:p>
    <w:p w14:paraId="0EF56B7B" w14:textId="77777777" w:rsidR="00DE5ACF" w:rsidRPr="00DE5ACF" w:rsidRDefault="003A04B4" w:rsidP="00DE5ACF">
      <w:pPr>
        <w:tabs>
          <w:tab w:val="left" w:pos="3504"/>
        </w:tabs>
        <w:rPr>
          <w:rFonts w:cs="Arial"/>
          <w:b/>
          <w:szCs w:val="24"/>
          <w:lang w:val="en-US"/>
        </w:rPr>
      </w:pPr>
      <w:r w:rsidRPr="00595E98">
        <w:rPr>
          <w:rFonts w:cs="Arial"/>
          <w:b/>
          <w:bCs/>
          <w:szCs w:val="24"/>
          <w:lang w:val="en-US"/>
        </w:rPr>
        <w:t>Ethos and Environment</w:t>
      </w:r>
    </w:p>
    <w:tbl>
      <w:tblPr>
        <w:tblW w:w="15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9"/>
        <w:gridCol w:w="1022"/>
        <w:gridCol w:w="1086"/>
        <w:gridCol w:w="910"/>
      </w:tblGrid>
      <w:tr w:rsidR="003A04B4" w:rsidRPr="00595E98" w14:paraId="707FCA2D" w14:textId="77777777" w:rsidTr="00702300">
        <w:trPr>
          <w:trHeight w:val="531"/>
          <w:tblHeader/>
        </w:trPr>
        <w:tc>
          <w:tcPr>
            <w:tcW w:w="12019" w:type="dxa"/>
            <w:shd w:val="clear" w:color="auto" w:fill="FFFFFF"/>
          </w:tcPr>
          <w:p w14:paraId="78291922" w14:textId="77777777" w:rsidR="003A04B4" w:rsidRPr="00595E98" w:rsidRDefault="003A04B4" w:rsidP="00DE5ACF">
            <w:pPr>
              <w:rPr>
                <w:rFonts w:cs="Arial"/>
                <w:b/>
                <w:szCs w:val="24"/>
                <w:lang w:val="en-US"/>
              </w:rPr>
            </w:pPr>
            <w:r w:rsidRPr="00595E98">
              <w:rPr>
                <w:rFonts w:cs="Arial"/>
                <w:b/>
                <w:szCs w:val="24"/>
                <w:lang w:val="en-US"/>
              </w:rPr>
              <w:t>Best practice example</w:t>
            </w:r>
          </w:p>
        </w:tc>
        <w:tc>
          <w:tcPr>
            <w:tcW w:w="1022" w:type="dxa"/>
            <w:shd w:val="clear" w:color="auto" w:fill="FF0000"/>
          </w:tcPr>
          <w:p w14:paraId="5BB62A2E" w14:textId="77777777" w:rsidR="003A04B4" w:rsidRPr="00595E98" w:rsidRDefault="003A04B4" w:rsidP="00DE5ACF">
            <w:pPr>
              <w:rPr>
                <w:rFonts w:cs="Arial"/>
                <w:b/>
                <w:szCs w:val="24"/>
                <w:lang w:val="en-US"/>
              </w:rPr>
            </w:pPr>
            <w:r>
              <w:rPr>
                <w:rFonts w:cs="Arial"/>
                <w:b/>
                <w:szCs w:val="24"/>
                <w:lang w:val="en-US"/>
              </w:rPr>
              <w:t xml:space="preserve">Red </w:t>
            </w:r>
          </w:p>
        </w:tc>
        <w:tc>
          <w:tcPr>
            <w:tcW w:w="1086" w:type="dxa"/>
            <w:shd w:val="clear" w:color="auto" w:fill="FFC000"/>
          </w:tcPr>
          <w:p w14:paraId="767D1839" w14:textId="77777777" w:rsidR="003A04B4" w:rsidRPr="00595E98" w:rsidRDefault="003A04B4" w:rsidP="00DE5ACF">
            <w:pPr>
              <w:rPr>
                <w:rFonts w:cs="Arial"/>
                <w:b/>
                <w:szCs w:val="24"/>
                <w:lang w:val="en-US"/>
              </w:rPr>
            </w:pPr>
            <w:r>
              <w:rPr>
                <w:rFonts w:cs="Arial"/>
                <w:b/>
                <w:szCs w:val="24"/>
                <w:lang w:val="en-US"/>
              </w:rPr>
              <w:t>Amber</w:t>
            </w:r>
          </w:p>
        </w:tc>
        <w:tc>
          <w:tcPr>
            <w:tcW w:w="910" w:type="dxa"/>
            <w:shd w:val="clear" w:color="auto" w:fill="A8D08D"/>
          </w:tcPr>
          <w:p w14:paraId="38174A07" w14:textId="77777777" w:rsidR="003A04B4" w:rsidRPr="00595E98" w:rsidRDefault="003A04B4" w:rsidP="00DE5ACF">
            <w:pPr>
              <w:rPr>
                <w:rFonts w:cs="Arial"/>
                <w:b/>
                <w:szCs w:val="24"/>
                <w:lang w:val="en-US"/>
              </w:rPr>
            </w:pPr>
            <w:r>
              <w:rPr>
                <w:rFonts w:cs="Arial"/>
                <w:b/>
                <w:szCs w:val="24"/>
                <w:lang w:val="en-US"/>
              </w:rPr>
              <w:t>Green</w:t>
            </w:r>
          </w:p>
        </w:tc>
      </w:tr>
      <w:tr w:rsidR="004F0E24" w:rsidRPr="00595E98" w14:paraId="2DE1BFEF" w14:textId="77777777" w:rsidTr="003A04B4">
        <w:trPr>
          <w:trHeight w:val="402"/>
        </w:trPr>
        <w:tc>
          <w:tcPr>
            <w:tcW w:w="12019" w:type="dxa"/>
            <w:shd w:val="clear" w:color="auto" w:fill="FFFFFF"/>
          </w:tcPr>
          <w:p w14:paraId="717C262B"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There is a clear vision and whole school / setting approach which values all CYP, promotes feelings of safety, a sense of belonging and supports the positive mental health and emotional wellbeing of CYP.</w:t>
            </w:r>
          </w:p>
        </w:tc>
        <w:tc>
          <w:tcPr>
            <w:tcW w:w="1022" w:type="dxa"/>
            <w:shd w:val="clear" w:color="auto" w:fill="FF0000"/>
          </w:tcPr>
          <w:p w14:paraId="42D12958" w14:textId="77777777" w:rsidR="004F0E24" w:rsidRPr="00595E98" w:rsidRDefault="004F0E24" w:rsidP="004F0E24">
            <w:pPr>
              <w:rPr>
                <w:rFonts w:cs="Arial"/>
                <w:szCs w:val="24"/>
                <w:lang w:val="en-US"/>
              </w:rPr>
            </w:pPr>
          </w:p>
        </w:tc>
        <w:tc>
          <w:tcPr>
            <w:tcW w:w="1086" w:type="dxa"/>
            <w:shd w:val="clear" w:color="auto" w:fill="FFC000"/>
          </w:tcPr>
          <w:p w14:paraId="6D2BFA32" w14:textId="77777777" w:rsidR="004F0E24" w:rsidRPr="00595E98" w:rsidRDefault="004F0E24" w:rsidP="004F0E24">
            <w:pPr>
              <w:rPr>
                <w:rFonts w:cs="Arial"/>
                <w:szCs w:val="24"/>
                <w:lang w:val="en-US"/>
              </w:rPr>
            </w:pPr>
          </w:p>
        </w:tc>
        <w:tc>
          <w:tcPr>
            <w:tcW w:w="910" w:type="dxa"/>
            <w:shd w:val="clear" w:color="auto" w:fill="A8D08D"/>
          </w:tcPr>
          <w:p w14:paraId="4B2A3937" w14:textId="77777777" w:rsidR="004F0E24" w:rsidRPr="00595E98" w:rsidRDefault="004F0E24" w:rsidP="004F0E24">
            <w:pPr>
              <w:rPr>
                <w:rFonts w:cs="Arial"/>
                <w:szCs w:val="24"/>
                <w:lang w:val="en-US"/>
              </w:rPr>
            </w:pPr>
          </w:p>
        </w:tc>
      </w:tr>
      <w:tr w:rsidR="004F0E24" w:rsidRPr="00595E98" w14:paraId="0DD7D784" w14:textId="77777777" w:rsidTr="003A04B4">
        <w:trPr>
          <w:trHeight w:val="402"/>
        </w:trPr>
        <w:tc>
          <w:tcPr>
            <w:tcW w:w="12019" w:type="dxa"/>
            <w:shd w:val="clear" w:color="auto" w:fill="FFFFFF"/>
          </w:tcPr>
          <w:p w14:paraId="488CFC34"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There is at least one member of staff appointed as a Young Carers champion.</w:t>
            </w:r>
          </w:p>
        </w:tc>
        <w:tc>
          <w:tcPr>
            <w:tcW w:w="1022" w:type="dxa"/>
            <w:shd w:val="clear" w:color="auto" w:fill="FF0000"/>
          </w:tcPr>
          <w:p w14:paraId="63B44290" w14:textId="77777777" w:rsidR="004F0E24" w:rsidRPr="00595E98" w:rsidRDefault="004F0E24" w:rsidP="004F0E24">
            <w:pPr>
              <w:rPr>
                <w:rFonts w:cs="Arial"/>
                <w:szCs w:val="24"/>
                <w:lang w:val="en-US"/>
              </w:rPr>
            </w:pPr>
          </w:p>
        </w:tc>
        <w:tc>
          <w:tcPr>
            <w:tcW w:w="1086" w:type="dxa"/>
            <w:shd w:val="clear" w:color="auto" w:fill="FFC000"/>
          </w:tcPr>
          <w:p w14:paraId="156A68D4" w14:textId="77777777" w:rsidR="004F0E24" w:rsidRPr="00595E98" w:rsidRDefault="004F0E24" w:rsidP="004F0E24">
            <w:pPr>
              <w:rPr>
                <w:rFonts w:cs="Arial"/>
                <w:szCs w:val="24"/>
                <w:lang w:val="en-US"/>
              </w:rPr>
            </w:pPr>
          </w:p>
        </w:tc>
        <w:tc>
          <w:tcPr>
            <w:tcW w:w="910" w:type="dxa"/>
            <w:shd w:val="clear" w:color="auto" w:fill="A8D08D"/>
          </w:tcPr>
          <w:p w14:paraId="2E4450AD" w14:textId="77777777" w:rsidR="004F0E24" w:rsidRPr="00595E98" w:rsidRDefault="004F0E24" w:rsidP="004F0E24">
            <w:pPr>
              <w:rPr>
                <w:rFonts w:cs="Arial"/>
                <w:szCs w:val="24"/>
                <w:lang w:val="en-US"/>
              </w:rPr>
            </w:pPr>
          </w:p>
        </w:tc>
      </w:tr>
      <w:tr w:rsidR="004F0E24" w:rsidRPr="00595E98" w14:paraId="67DBD5E9" w14:textId="77777777" w:rsidTr="003A04B4">
        <w:trPr>
          <w:trHeight w:val="402"/>
        </w:trPr>
        <w:tc>
          <w:tcPr>
            <w:tcW w:w="12019" w:type="dxa"/>
            <w:shd w:val="clear" w:color="auto" w:fill="FFFFFF"/>
          </w:tcPr>
          <w:p w14:paraId="2C738E30"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The school / setting have achieved the Carer Friendly Tick Award from Caring Together.</w:t>
            </w:r>
          </w:p>
        </w:tc>
        <w:tc>
          <w:tcPr>
            <w:tcW w:w="1022" w:type="dxa"/>
            <w:shd w:val="clear" w:color="auto" w:fill="FF0000"/>
          </w:tcPr>
          <w:p w14:paraId="682299DB" w14:textId="77777777" w:rsidR="004F0E24" w:rsidRPr="00595E98" w:rsidRDefault="004F0E24" w:rsidP="004F0E24">
            <w:pPr>
              <w:rPr>
                <w:rFonts w:cs="Arial"/>
                <w:szCs w:val="24"/>
                <w:lang w:val="en-US"/>
              </w:rPr>
            </w:pPr>
          </w:p>
        </w:tc>
        <w:tc>
          <w:tcPr>
            <w:tcW w:w="1086" w:type="dxa"/>
            <w:shd w:val="clear" w:color="auto" w:fill="FFC000"/>
          </w:tcPr>
          <w:p w14:paraId="12755F45" w14:textId="77777777" w:rsidR="004F0E24" w:rsidRPr="00595E98" w:rsidRDefault="004F0E24" w:rsidP="004F0E24">
            <w:pPr>
              <w:rPr>
                <w:rFonts w:cs="Arial"/>
                <w:szCs w:val="24"/>
                <w:lang w:val="en-US"/>
              </w:rPr>
            </w:pPr>
          </w:p>
        </w:tc>
        <w:tc>
          <w:tcPr>
            <w:tcW w:w="910" w:type="dxa"/>
            <w:shd w:val="clear" w:color="auto" w:fill="A8D08D"/>
          </w:tcPr>
          <w:p w14:paraId="3BD4A572" w14:textId="77777777" w:rsidR="004F0E24" w:rsidRPr="00595E98" w:rsidRDefault="004F0E24" w:rsidP="004F0E24">
            <w:pPr>
              <w:rPr>
                <w:rFonts w:cs="Arial"/>
                <w:szCs w:val="24"/>
                <w:lang w:val="en-US"/>
              </w:rPr>
            </w:pPr>
          </w:p>
        </w:tc>
      </w:tr>
      <w:tr w:rsidR="004F0E24" w:rsidRPr="00595E98" w14:paraId="50EEA5FB" w14:textId="77777777" w:rsidTr="003A04B4">
        <w:trPr>
          <w:trHeight w:val="402"/>
        </w:trPr>
        <w:tc>
          <w:tcPr>
            <w:tcW w:w="12019" w:type="dxa"/>
            <w:shd w:val="clear" w:color="auto" w:fill="FFFFFF"/>
          </w:tcPr>
          <w:p w14:paraId="77AA4121"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Special events such as Young Carers Action Day, Carer’s Week and Carer’s Rights Day are celebrated and used to raise awareness.</w:t>
            </w:r>
          </w:p>
        </w:tc>
        <w:tc>
          <w:tcPr>
            <w:tcW w:w="1022" w:type="dxa"/>
            <w:shd w:val="clear" w:color="auto" w:fill="FF0000"/>
          </w:tcPr>
          <w:p w14:paraId="599187FF" w14:textId="77777777" w:rsidR="004F0E24" w:rsidRPr="00595E98" w:rsidRDefault="004F0E24" w:rsidP="004F0E24">
            <w:pPr>
              <w:rPr>
                <w:rFonts w:cs="Arial"/>
                <w:szCs w:val="24"/>
                <w:lang w:val="en-US"/>
              </w:rPr>
            </w:pPr>
          </w:p>
        </w:tc>
        <w:tc>
          <w:tcPr>
            <w:tcW w:w="1086" w:type="dxa"/>
            <w:shd w:val="clear" w:color="auto" w:fill="FFC000"/>
          </w:tcPr>
          <w:p w14:paraId="3F1B28F7" w14:textId="77777777" w:rsidR="004F0E24" w:rsidRPr="00595E98" w:rsidRDefault="004F0E24" w:rsidP="004F0E24">
            <w:pPr>
              <w:rPr>
                <w:rFonts w:cs="Arial"/>
                <w:szCs w:val="24"/>
                <w:lang w:val="en-US"/>
              </w:rPr>
            </w:pPr>
          </w:p>
        </w:tc>
        <w:tc>
          <w:tcPr>
            <w:tcW w:w="910" w:type="dxa"/>
            <w:shd w:val="clear" w:color="auto" w:fill="A8D08D"/>
          </w:tcPr>
          <w:p w14:paraId="0FFF51B7" w14:textId="77777777" w:rsidR="004F0E24" w:rsidRPr="00595E98" w:rsidRDefault="004F0E24" w:rsidP="004F0E24">
            <w:pPr>
              <w:rPr>
                <w:rFonts w:cs="Arial"/>
                <w:szCs w:val="24"/>
                <w:lang w:val="en-US"/>
              </w:rPr>
            </w:pPr>
          </w:p>
        </w:tc>
      </w:tr>
    </w:tbl>
    <w:p w14:paraId="6E62797A" w14:textId="77777777" w:rsidR="003A04B4" w:rsidRDefault="003A04B4" w:rsidP="003A04B4">
      <w:pPr>
        <w:rPr>
          <w:rFonts w:cs="Arial"/>
          <w:b/>
          <w:bCs/>
          <w:szCs w:val="24"/>
          <w:lang w:val="en-US"/>
        </w:rPr>
      </w:pPr>
    </w:p>
    <w:p w14:paraId="52DB41B8" w14:textId="77777777" w:rsidR="003A04B4" w:rsidRPr="003A04B4" w:rsidRDefault="003A04B4">
      <w:pPr>
        <w:rPr>
          <w:rFonts w:cs="Arial"/>
          <w:b/>
          <w:bCs/>
          <w:szCs w:val="24"/>
          <w:lang w:val="en-US"/>
        </w:rPr>
      </w:pPr>
      <w:r w:rsidRPr="00595E98">
        <w:rPr>
          <w:rFonts w:cs="Arial"/>
          <w:b/>
          <w:bCs/>
          <w:szCs w:val="24"/>
          <w:lang w:val="en-US"/>
        </w:rPr>
        <w:lastRenderedPageBreak/>
        <w:t xml:space="preserve">Leadership and governance </w:t>
      </w:r>
    </w:p>
    <w:tbl>
      <w:tblPr>
        <w:tblW w:w="15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9"/>
        <w:gridCol w:w="670"/>
        <w:gridCol w:w="977"/>
        <w:gridCol w:w="910"/>
      </w:tblGrid>
      <w:tr w:rsidR="003A04B4" w:rsidRPr="00595E98" w14:paraId="4795CC30" w14:textId="77777777" w:rsidTr="003A04B4">
        <w:trPr>
          <w:trHeight w:val="562"/>
        </w:trPr>
        <w:tc>
          <w:tcPr>
            <w:tcW w:w="12479" w:type="dxa"/>
            <w:shd w:val="clear" w:color="auto" w:fill="FFFFFF"/>
          </w:tcPr>
          <w:p w14:paraId="4075082F"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64C7D2D5"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60F01476"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754DDFF6" w14:textId="77777777" w:rsidR="003A04B4" w:rsidRPr="00595E98" w:rsidRDefault="003A04B4" w:rsidP="003A04B4">
            <w:pPr>
              <w:rPr>
                <w:rFonts w:cs="Arial"/>
                <w:szCs w:val="24"/>
                <w:lang w:val="en-US"/>
              </w:rPr>
            </w:pPr>
            <w:r>
              <w:rPr>
                <w:rFonts w:cs="Arial"/>
                <w:b/>
                <w:szCs w:val="24"/>
                <w:lang w:val="en-US"/>
              </w:rPr>
              <w:t>Green</w:t>
            </w:r>
          </w:p>
        </w:tc>
      </w:tr>
      <w:tr w:rsidR="004F0E24" w:rsidRPr="00595E98" w14:paraId="0340B4DC" w14:textId="77777777" w:rsidTr="004F0E24">
        <w:trPr>
          <w:trHeight w:val="598"/>
        </w:trPr>
        <w:tc>
          <w:tcPr>
            <w:tcW w:w="12479" w:type="dxa"/>
            <w:shd w:val="clear" w:color="auto" w:fill="FFFFFF"/>
          </w:tcPr>
          <w:p w14:paraId="58C735F6"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Governors and senior leadership team (SLT) must be aware of young carers, the common difficulties they may face and be committed to meeting their needs.</w:t>
            </w:r>
          </w:p>
        </w:tc>
        <w:tc>
          <w:tcPr>
            <w:tcW w:w="670" w:type="dxa"/>
            <w:shd w:val="clear" w:color="auto" w:fill="FF0000"/>
          </w:tcPr>
          <w:p w14:paraId="6D6E071D" w14:textId="77777777" w:rsidR="004F0E24" w:rsidRPr="00595E98" w:rsidRDefault="004F0E24" w:rsidP="004F0E24">
            <w:pPr>
              <w:rPr>
                <w:rFonts w:cs="Arial"/>
                <w:szCs w:val="24"/>
                <w:lang w:val="en-US"/>
              </w:rPr>
            </w:pPr>
          </w:p>
        </w:tc>
        <w:tc>
          <w:tcPr>
            <w:tcW w:w="977" w:type="dxa"/>
            <w:shd w:val="clear" w:color="auto" w:fill="FFC000"/>
          </w:tcPr>
          <w:p w14:paraId="3113E131" w14:textId="77777777" w:rsidR="004F0E24" w:rsidRPr="00595E98" w:rsidRDefault="004F0E24" w:rsidP="004F0E24">
            <w:pPr>
              <w:rPr>
                <w:rFonts w:cs="Arial"/>
                <w:szCs w:val="24"/>
                <w:lang w:val="en-US"/>
              </w:rPr>
            </w:pPr>
          </w:p>
        </w:tc>
        <w:tc>
          <w:tcPr>
            <w:tcW w:w="910" w:type="dxa"/>
            <w:shd w:val="clear" w:color="auto" w:fill="A8D08D"/>
          </w:tcPr>
          <w:p w14:paraId="62B2DFCD" w14:textId="77777777" w:rsidR="004F0E24" w:rsidRPr="00595E98" w:rsidRDefault="004F0E24" w:rsidP="004F0E24">
            <w:pPr>
              <w:rPr>
                <w:rFonts w:cs="Arial"/>
                <w:szCs w:val="24"/>
                <w:lang w:val="en-US"/>
              </w:rPr>
            </w:pPr>
          </w:p>
        </w:tc>
      </w:tr>
      <w:tr w:rsidR="004F0E24" w:rsidRPr="00595E98" w14:paraId="68C9F41C" w14:textId="77777777" w:rsidTr="004F0E24">
        <w:trPr>
          <w:trHeight w:val="693"/>
        </w:trPr>
        <w:tc>
          <w:tcPr>
            <w:tcW w:w="12479" w:type="dxa"/>
            <w:shd w:val="clear" w:color="auto" w:fill="FFFFFF"/>
          </w:tcPr>
          <w:p w14:paraId="64671949"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There is a named school governor for young carers who takes responsibility for raising awareness and championing best practice.</w:t>
            </w:r>
          </w:p>
        </w:tc>
        <w:tc>
          <w:tcPr>
            <w:tcW w:w="670" w:type="dxa"/>
            <w:shd w:val="clear" w:color="auto" w:fill="FF0000"/>
          </w:tcPr>
          <w:p w14:paraId="6241FCA8" w14:textId="77777777" w:rsidR="004F0E24" w:rsidRPr="00595E98" w:rsidRDefault="004F0E24" w:rsidP="004F0E24">
            <w:pPr>
              <w:rPr>
                <w:rFonts w:cs="Arial"/>
                <w:szCs w:val="24"/>
                <w:lang w:val="en-US"/>
              </w:rPr>
            </w:pPr>
          </w:p>
        </w:tc>
        <w:tc>
          <w:tcPr>
            <w:tcW w:w="977" w:type="dxa"/>
            <w:shd w:val="clear" w:color="auto" w:fill="FFC000"/>
          </w:tcPr>
          <w:p w14:paraId="1886A288" w14:textId="77777777" w:rsidR="004F0E24" w:rsidRPr="00595E98" w:rsidRDefault="004F0E24" w:rsidP="004F0E24">
            <w:pPr>
              <w:rPr>
                <w:rFonts w:cs="Arial"/>
                <w:szCs w:val="24"/>
                <w:lang w:val="en-US"/>
              </w:rPr>
            </w:pPr>
          </w:p>
        </w:tc>
        <w:tc>
          <w:tcPr>
            <w:tcW w:w="910" w:type="dxa"/>
            <w:shd w:val="clear" w:color="auto" w:fill="A8D08D"/>
          </w:tcPr>
          <w:p w14:paraId="00160BA9" w14:textId="77777777" w:rsidR="004F0E24" w:rsidRPr="00595E98" w:rsidRDefault="004F0E24" w:rsidP="004F0E24">
            <w:pPr>
              <w:rPr>
                <w:rFonts w:cs="Arial"/>
                <w:szCs w:val="24"/>
                <w:lang w:val="en-US"/>
              </w:rPr>
            </w:pPr>
          </w:p>
        </w:tc>
      </w:tr>
    </w:tbl>
    <w:p w14:paraId="26A6CC56" w14:textId="77777777" w:rsidR="003A04B4" w:rsidRDefault="003A04B4">
      <w:pPr>
        <w:rPr>
          <w:rFonts w:cs="Arial"/>
          <w:b/>
          <w:bCs/>
          <w:szCs w:val="24"/>
          <w:lang w:val="en-US"/>
        </w:rPr>
      </w:pPr>
    </w:p>
    <w:p w14:paraId="67F9D183" w14:textId="77777777" w:rsidR="003A04B4" w:rsidRDefault="003A04B4">
      <w:r w:rsidRPr="00595E98">
        <w:rPr>
          <w:rFonts w:cs="Arial"/>
          <w:b/>
          <w:bCs/>
          <w:szCs w:val="24"/>
          <w:lang w:val="en-US"/>
        </w:rPr>
        <w:t>Policy development</w:t>
      </w:r>
    </w:p>
    <w:tbl>
      <w:tblPr>
        <w:tblW w:w="15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9"/>
        <w:gridCol w:w="670"/>
        <w:gridCol w:w="977"/>
        <w:gridCol w:w="910"/>
      </w:tblGrid>
      <w:tr w:rsidR="003A04B4" w:rsidRPr="00595E98" w14:paraId="6C02F3E5" w14:textId="77777777" w:rsidTr="003A04B4">
        <w:trPr>
          <w:trHeight w:val="456"/>
        </w:trPr>
        <w:tc>
          <w:tcPr>
            <w:tcW w:w="12479" w:type="dxa"/>
            <w:shd w:val="clear" w:color="auto" w:fill="FFFFFF"/>
          </w:tcPr>
          <w:p w14:paraId="75E7795C" w14:textId="77777777" w:rsidR="003A04B4" w:rsidRPr="00BC08C0"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4C27B868"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2ADA3C88"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11510394" w14:textId="77777777" w:rsidR="003A04B4" w:rsidRPr="00595E98" w:rsidRDefault="003A04B4" w:rsidP="003A04B4">
            <w:pPr>
              <w:rPr>
                <w:rFonts w:cs="Arial"/>
                <w:szCs w:val="24"/>
                <w:lang w:val="en-US"/>
              </w:rPr>
            </w:pPr>
            <w:r>
              <w:rPr>
                <w:rFonts w:cs="Arial"/>
                <w:b/>
                <w:szCs w:val="24"/>
                <w:lang w:val="en-US"/>
              </w:rPr>
              <w:t>Green</w:t>
            </w:r>
          </w:p>
        </w:tc>
      </w:tr>
      <w:tr w:rsidR="004F0E24" w:rsidRPr="00595E98" w14:paraId="1B6225D5" w14:textId="77777777" w:rsidTr="003A04B4">
        <w:trPr>
          <w:trHeight w:val="456"/>
        </w:trPr>
        <w:tc>
          <w:tcPr>
            <w:tcW w:w="12479" w:type="dxa"/>
            <w:shd w:val="clear" w:color="auto" w:fill="FFFFFF"/>
          </w:tcPr>
          <w:p w14:paraId="48537BB2"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There is a Young Carers policy.</w:t>
            </w:r>
          </w:p>
        </w:tc>
        <w:tc>
          <w:tcPr>
            <w:tcW w:w="670" w:type="dxa"/>
            <w:shd w:val="clear" w:color="auto" w:fill="FF0000"/>
          </w:tcPr>
          <w:p w14:paraId="45BD3DE5" w14:textId="77777777" w:rsidR="004F0E24" w:rsidRPr="00595E98" w:rsidRDefault="004F0E24" w:rsidP="004F0E24">
            <w:pPr>
              <w:rPr>
                <w:rFonts w:cs="Arial"/>
                <w:szCs w:val="24"/>
                <w:lang w:val="en-US"/>
              </w:rPr>
            </w:pPr>
          </w:p>
        </w:tc>
        <w:tc>
          <w:tcPr>
            <w:tcW w:w="977" w:type="dxa"/>
            <w:shd w:val="clear" w:color="auto" w:fill="FFC000"/>
          </w:tcPr>
          <w:p w14:paraId="07FC590E" w14:textId="77777777" w:rsidR="004F0E24" w:rsidRPr="00595E98" w:rsidRDefault="004F0E24" w:rsidP="004F0E24">
            <w:pPr>
              <w:rPr>
                <w:rFonts w:cs="Arial"/>
                <w:szCs w:val="24"/>
                <w:lang w:val="en-US"/>
              </w:rPr>
            </w:pPr>
          </w:p>
        </w:tc>
        <w:tc>
          <w:tcPr>
            <w:tcW w:w="910" w:type="dxa"/>
            <w:shd w:val="clear" w:color="auto" w:fill="A8D08D"/>
          </w:tcPr>
          <w:p w14:paraId="76F11FE9" w14:textId="77777777" w:rsidR="004F0E24" w:rsidRPr="00595E98" w:rsidRDefault="004F0E24" w:rsidP="004F0E24">
            <w:pPr>
              <w:rPr>
                <w:rFonts w:cs="Arial"/>
                <w:szCs w:val="24"/>
                <w:lang w:val="en-US"/>
              </w:rPr>
            </w:pPr>
          </w:p>
        </w:tc>
      </w:tr>
      <w:tr w:rsidR="004F0E24" w:rsidRPr="00595E98" w14:paraId="50ABCBE9" w14:textId="77777777" w:rsidTr="003A04B4">
        <w:trPr>
          <w:trHeight w:val="456"/>
        </w:trPr>
        <w:tc>
          <w:tcPr>
            <w:tcW w:w="12479" w:type="dxa"/>
            <w:shd w:val="clear" w:color="auto" w:fill="FFFFFF"/>
          </w:tcPr>
          <w:p w14:paraId="1F521D58"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Relevant policies including safeguarding, behaviour and anti-bullying policies recognise the needs of young carers and are clear, up to date and aligned to national guidance and legislation.</w:t>
            </w:r>
          </w:p>
        </w:tc>
        <w:tc>
          <w:tcPr>
            <w:tcW w:w="670" w:type="dxa"/>
            <w:shd w:val="clear" w:color="auto" w:fill="FF0000"/>
          </w:tcPr>
          <w:p w14:paraId="2C3C7EF4" w14:textId="77777777" w:rsidR="004F0E24" w:rsidRPr="00595E98" w:rsidRDefault="004F0E24" w:rsidP="004F0E24">
            <w:pPr>
              <w:rPr>
                <w:rFonts w:cs="Arial"/>
                <w:szCs w:val="24"/>
                <w:lang w:val="en-US"/>
              </w:rPr>
            </w:pPr>
          </w:p>
        </w:tc>
        <w:tc>
          <w:tcPr>
            <w:tcW w:w="977" w:type="dxa"/>
            <w:shd w:val="clear" w:color="auto" w:fill="FFC000"/>
          </w:tcPr>
          <w:p w14:paraId="27DF2325" w14:textId="77777777" w:rsidR="004F0E24" w:rsidRPr="00595E98" w:rsidRDefault="004F0E24" w:rsidP="004F0E24">
            <w:pPr>
              <w:rPr>
                <w:rFonts w:cs="Arial"/>
                <w:szCs w:val="24"/>
                <w:lang w:val="en-US"/>
              </w:rPr>
            </w:pPr>
          </w:p>
        </w:tc>
        <w:tc>
          <w:tcPr>
            <w:tcW w:w="910" w:type="dxa"/>
            <w:shd w:val="clear" w:color="auto" w:fill="A8D08D"/>
          </w:tcPr>
          <w:p w14:paraId="36540760" w14:textId="77777777" w:rsidR="004F0E24" w:rsidRPr="00595E98" w:rsidRDefault="004F0E24" w:rsidP="004F0E24">
            <w:pPr>
              <w:rPr>
                <w:rFonts w:cs="Arial"/>
                <w:szCs w:val="24"/>
                <w:lang w:val="en-US"/>
              </w:rPr>
            </w:pPr>
          </w:p>
        </w:tc>
      </w:tr>
      <w:tr w:rsidR="004F0E24" w:rsidRPr="00595E98" w14:paraId="3ECEE02F" w14:textId="77777777" w:rsidTr="003A04B4">
        <w:trPr>
          <w:trHeight w:val="456"/>
        </w:trPr>
        <w:tc>
          <w:tcPr>
            <w:tcW w:w="12479" w:type="dxa"/>
            <w:shd w:val="clear" w:color="auto" w:fill="FFFFFF"/>
          </w:tcPr>
          <w:p w14:paraId="69BA81E8"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Policies are accessible to all and communicated appropriately with CYP, staff and families.</w:t>
            </w:r>
          </w:p>
        </w:tc>
        <w:tc>
          <w:tcPr>
            <w:tcW w:w="670" w:type="dxa"/>
            <w:shd w:val="clear" w:color="auto" w:fill="FF0000"/>
          </w:tcPr>
          <w:p w14:paraId="3316A070" w14:textId="77777777" w:rsidR="004F0E24" w:rsidRPr="00595E98" w:rsidRDefault="004F0E24" w:rsidP="004F0E24">
            <w:pPr>
              <w:rPr>
                <w:rFonts w:cs="Arial"/>
                <w:szCs w:val="24"/>
                <w:lang w:val="en-US"/>
              </w:rPr>
            </w:pPr>
          </w:p>
        </w:tc>
        <w:tc>
          <w:tcPr>
            <w:tcW w:w="977" w:type="dxa"/>
            <w:shd w:val="clear" w:color="auto" w:fill="FFC000"/>
          </w:tcPr>
          <w:p w14:paraId="0615A588" w14:textId="77777777" w:rsidR="004F0E24" w:rsidRPr="00595E98" w:rsidRDefault="004F0E24" w:rsidP="004F0E24">
            <w:pPr>
              <w:rPr>
                <w:rFonts w:cs="Arial"/>
                <w:szCs w:val="24"/>
                <w:lang w:val="en-US"/>
              </w:rPr>
            </w:pPr>
          </w:p>
        </w:tc>
        <w:tc>
          <w:tcPr>
            <w:tcW w:w="910" w:type="dxa"/>
            <w:shd w:val="clear" w:color="auto" w:fill="A8D08D"/>
          </w:tcPr>
          <w:p w14:paraId="077C18C5" w14:textId="77777777" w:rsidR="004F0E24" w:rsidRPr="00595E98" w:rsidRDefault="004F0E24" w:rsidP="004F0E24">
            <w:pPr>
              <w:rPr>
                <w:rFonts w:cs="Arial"/>
                <w:szCs w:val="24"/>
                <w:lang w:val="en-US"/>
              </w:rPr>
            </w:pPr>
          </w:p>
        </w:tc>
      </w:tr>
    </w:tbl>
    <w:p w14:paraId="217B41C5" w14:textId="77777777" w:rsidR="004F0E24" w:rsidRDefault="004F0E24" w:rsidP="003A04B4">
      <w:pPr>
        <w:rPr>
          <w:rFonts w:cs="Arial"/>
          <w:b/>
          <w:bCs/>
          <w:szCs w:val="24"/>
          <w:lang w:val="en-US"/>
        </w:rPr>
      </w:pPr>
    </w:p>
    <w:p w14:paraId="1096DC1D" w14:textId="77777777" w:rsidR="003A04B4" w:rsidRPr="00595E98" w:rsidRDefault="003A04B4" w:rsidP="003A04B4">
      <w:pPr>
        <w:rPr>
          <w:rFonts w:cs="Arial"/>
          <w:b/>
          <w:bCs/>
          <w:szCs w:val="24"/>
          <w:lang w:val="en-US"/>
        </w:rPr>
      </w:pPr>
      <w:r w:rsidRPr="00595E98">
        <w:rPr>
          <w:rFonts w:cs="Arial"/>
          <w:b/>
          <w:bCs/>
          <w:szCs w:val="24"/>
          <w:lang w:val="en-US"/>
        </w:rPr>
        <w:t>CYP voice</w:t>
      </w:r>
    </w:p>
    <w:p w14:paraId="06870B32" w14:textId="77777777" w:rsidR="003A04B4" w:rsidRDefault="003A04B4" w:rsidP="003A04B4">
      <w:r w:rsidRPr="00595E98">
        <w:rPr>
          <w:rFonts w:cs="Arial"/>
          <w:i/>
          <w:iCs/>
          <w:szCs w:val="24"/>
          <w:lang w:val="en-US"/>
        </w:rPr>
        <w:t>Additional measures are implemented where other needs are present e.g. SEND or EAL</w:t>
      </w:r>
    </w:p>
    <w:tbl>
      <w:tblPr>
        <w:tblW w:w="15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9"/>
        <w:gridCol w:w="670"/>
        <w:gridCol w:w="977"/>
        <w:gridCol w:w="910"/>
      </w:tblGrid>
      <w:tr w:rsidR="003A04B4" w:rsidRPr="00595E98" w14:paraId="41BEABD5" w14:textId="77777777" w:rsidTr="003A04B4">
        <w:trPr>
          <w:trHeight w:val="565"/>
        </w:trPr>
        <w:tc>
          <w:tcPr>
            <w:tcW w:w="12479" w:type="dxa"/>
            <w:shd w:val="clear" w:color="auto" w:fill="FFFFFF"/>
          </w:tcPr>
          <w:p w14:paraId="05C53BA8"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7A8E623C"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435B9F91"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2D055C9D" w14:textId="77777777" w:rsidR="003A04B4" w:rsidRPr="00595E98" w:rsidRDefault="003A04B4" w:rsidP="003A04B4">
            <w:pPr>
              <w:rPr>
                <w:rFonts w:cs="Arial"/>
                <w:szCs w:val="24"/>
                <w:lang w:val="en-US"/>
              </w:rPr>
            </w:pPr>
            <w:r>
              <w:rPr>
                <w:rFonts w:cs="Arial"/>
                <w:b/>
                <w:szCs w:val="24"/>
                <w:lang w:val="en-US"/>
              </w:rPr>
              <w:t>Green</w:t>
            </w:r>
          </w:p>
        </w:tc>
      </w:tr>
      <w:tr w:rsidR="004F0E24" w:rsidRPr="00595E98" w14:paraId="418ADEA4" w14:textId="77777777" w:rsidTr="004F0E24">
        <w:trPr>
          <w:trHeight w:val="698"/>
        </w:trPr>
        <w:tc>
          <w:tcPr>
            <w:tcW w:w="12479" w:type="dxa"/>
            <w:shd w:val="clear" w:color="auto" w:fill="FFFFFF"/>
          </w:tcPr>
          <w:p w14:paraId="4AD2D814"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There are clear processes and systems in place to collect CYP voice, with adaptations made to ensure all CYP can participate and feel heard</w:t>
            </w:r>
          </w:p>
        </w:tc>
        <w:tc>
          <w:tcPr>
            <w:tcW w:w="670" w:type="dxa"/>
            <w:shd w:val="clear" w:color="auto" w:fill="FF0000"/>
          </w:tcPr>
          <w:p w14:paraId="15B85EF8" w14:textId="77777777" w:rsidR="004F0E24" w:rsidRPr="00595E98" w:rsidRDefault="004F0E24" w:rsidP="004F0E24">
            <w:pPr>
              <w:rPr>
                <w:rFonts w:cs="Arial"/>
                <w:szCs w:val="24"/>
                <w:lang w:val="en-US"/>
              </w:rPr>
            </w:pPr>
          </w:p>
        </w:tc>
        <w:tc>
          <w:tcPr>
            <w:tcW w:w="977" w:type="dxa"/>
            <w:shd w:val="clear" w:color="auto" w:fill="FFC000"/>
          </w:tcPr>
          <w:p w14:paraId="5D20128E" w14:textId="77777777" w:rsidR="004F0E24" w:rsidRPr="00595E98" w:rsidRDefault="004F0E24" w:rsidP="004F0E24">
            <w:pPr>
              <w:rPr>
                <w:rFonts w:cs="Arial"/>
                <w:szCs w:val="24"/>
                <w:lang w:val="en-US"/>
              </w:rPr>
            </w:pPr>
          </w:p>
        </w:tc>
        <w:tc>
          <w:tcPr>
            <w:tcW w:w="910" w:type="dxa"/>
            <w:shd w:val="clear" w:color="auto" w:fill="A8D08D"/>
          </w:tcPr>
          <w:p w14:paraId="3274AFD9" w14:textId="77777777" w:rsidR="004F0E24" w:rsidRPr="00595E98" w:rsidRDefault="004F0E24" w:rsidP="004F0E24">
            <w:pPr>
              <w:rPr>
                <w:rFonts w:cs="Arial"/>
                <w:szCs w:val="24"/>
                <w:lang w:val="en-US"/>
              </w:rPr>
            </w:pPr>
          </w:p>
        </w:tc>
      </w:tr>
      <w:tr w:rsidR="004F0E24" w:rsidRPr="00595E98" w14:paraId="2DE99F01" w14:textId="77777777" w:rsidTr="004F0E24">
        <w:trPr>
          <w:trHeight w:val="537"/>
        </w:trPr>
        <w:tc>
          <w:tcPr>
            <w:tcW w:w="12479" w:type="dxa"/>
            <w:shd w:val="clear" w:color="auto" w:fill="FFFFFF"/>
          </w:tcPr>
          <w:p w14:paraId="078C0602"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CYP voice is used to identify areas for development and evidence strengths</w:t>
            </w:r>
          </w:p>
        </w:tc>
        <w:tc>
          <w:tcPr>
            <w:tcW w:w="670" w:type="dxa"/>
            <w:shd w:val="clear" w:color="auto" w:fill="FF0000"/>
          </w:tcPr>
          <w:p w14:paraId="21CF38B2" w14:textId="77777777" w:rsidR="004F0E24" w:rsidRPr="00595E98" w:rsidRDefault="004F0E24" w:rsidP="004F0E24">
            <w:pPr>
              <w:rPr>
                <w:rFonts w:cs="Arial"/>
                <w:szCs w:val="24"/>
                <w:lang w:val="en-US"/>
              </w:rPr>
            </w:pPr>
          </w:p>
        </w:tc>
        <w:tc>
          <w:tcPr>
            <w:tcW w:w="977" w:type="dxa"/>
            <w:shd w:val="clear" w:color="auto" w:fill="FFC000"/>
          </w:tcPr>
          <w:p w14:paraId="25BEC075" w14:textId="77777777" w:rsidR="004F0E24" w:rsidRPr="00595E98" w:rsidRDefault="004F0E24" w:rsidP="004F0E24">
            <w:pPr>
              <w:rPr>
                <w:rFonts w:cs="Arial"/>
                <w:szCs w:val="24"/>
                <w:lang w:val="en-US"/>
              </w:rPr>
            </w:pPr>
          </w:p>
        </w:tc>
        <w:tc>
          <w:tcPr>
            <w:tcW w:w="910" w:type="dxa"/>
            <w:shd w:val="clear" w:color="auto" w:fill="A8D08D"/>
          </w:tcPr>
          <w:p w14:paraId="21EA2066" w14:textId="77777777" w:rsidR="004F0E24" w:rsidRPr="00595E98" w:rsidRDefault="004F0E24" w:rsidP="004F0E24">
            <w:pPr>
              <w:rPr>
                <w:rFonts w:cs="Arial"/>
                <w:szCs w:val="24"/>
                <w:lang w:val="en-US"/>
              </w:rPr>
            </w:pPr>
          </w:p>
        </w:tc>
      </w:tr>
    </w:tbl>
    <w:p w14:paraId="7685BACF" w14:textId="77777777" w:rsidR="003A04B4" w:rsidRDefault="003A04B4">
      <w:pPr>
        <w:rPr>
          <w:rFonts w:cs="Arial"/>
          <w:b/>
          <w:bCs/>
          <w:szCs w:val="24"/>
          <w:lang w:val="en-US"/>
        </w:rPr>
      </w:pPr>
    </w:p>
    <w:p w14:paraId="035C820D" w14:textId="77777777" w:rsidR="003A04B4" w:rsidRDefault="003A04B4">
      <w:r w:rsidRPr="00595E98">
        <w:rPr>
          <w:rFonts w:cs="Arial"/>
          <w:b/>
          <w:bCs/>
          <w:szCs w:val="24"/>
          <w:lang w:val="en-US"/>
        </w:rPr>
        <w:t>Support and signposting for CYP</w:t>
      </w:r>
    </w:p>
    <w:tbl>
      <w:tblPr>
        <w:tblW w:w="15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9"/>
        <w:gridCol w:w="670"/>
        <w:gridCol w:w="977"/>
        <w:gridCol w:w="910"/>
      </w:tblGrid>
      <w:tr w:rsidR="003A04B4" w:rsidRPr="00595E98" w14:paraId="7BAEF5C2" w14:textId="77777777" w:rsidTr="003A04B4">
        <w:trPr>
          <w:trHeight w:val="443"/>
        </w:trPr>
        <w:tc>
          <w:tcPr>
            <w:tcW w:w="12479" w:type="dxa"/>
            <w:shd w:val="clear" w:color="auto" w:fill="FFFFFF"/>
          </w:tcPr>
          <w:p w14:paraId="0EF5E11A"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09C954A7"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0BC1329C"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0DBF3708" w14:textId="77777777" w:rsidR="003A04B4" w:rsidRPr="00595E98" w:rsidRDefault="003A04B4" w:rsidP="003A04B4">
            <w:pPr>
              <w:rPr>
                <w:rFonts w:cs="Arial"/>
                <w:szCs w:val="24"/>
                <w:lang w:val="en-US"/>
              </w:rPr>
            </w:pPr>
            <w:r>
              <w:rPr>
                <w:rFonts w:cs="Arial"/>
                <w:b/>
                <w:szCs w:val="24"/>
                <w:lang w:val="en-US"/>
              </w:rPr>
              <w:t>Green</w:t>
            </w:r>
          </w:p>
        </w:tc>
      </w:tr>
      <w:tr w:rsidR="004F0E24" w:rsidRPr="00595E98" w14:paraId="5514C3FC" w14:textId="77777777" w:rsidTr="003A04B4">
        <w:trPr>
          <w:trHeight w:val="563"/>
        </w:trPr>
        <w:tc>
          <w:tcPr>
            <w:tcW w:w="12479" w:type="dxa"/>
            <w:shd w:val="clear" w:color="auto" w:fill="FFFFFF"/>
          </w:tcPr>
          <w:p w14:paraId="02171B1A"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Display posters / signage around the school which provide information and signpost CYP to appropriate support services.</w:t>
            </w:r>
          </w:p>
        </w:tc>
        <w:tc>
          <w:tcPr>
            <w:tcW w:w="670" w:type="dxa"/>
            <w:shd w:val="clear" w:color="auto" w:fill="FF0000"/>
          </w:tcPr>
          <w:p w14:paraId="4B775F3B" w14:textId="77777777" w:rsidR="004F0E24" w:rsidRPr="00595E98" w:rsidRDefault="004F0E24" w:rsidP="004F0E24">
            <w:pPr>
              <w:rPr>
                <w:rFonts w:cs="Arial"/>
                <w:szCs w:val="24"/>
                <w:lang w:val="en-US"/>
              </w:rPr>
            </w:pPr>
          </w:p>
        </w:tc>
        <w:tc>
          <w:tcPr>
            <w:tcW w:w="977" w:type="dxa"/>
            <w:shd w:val="clear" w:color="auto" w:fill="FFC000"/>
          </w:tcPr>
          <w:p w14:paraId="3D8D2969" w14:textId="77777777" w:rsidR="004F0E24" w:rsidRPr="00595E98" w:rsidRDefault="004F0E24" w:rsidP="004F0E24">
            <w:pPr>
              <w:rPr>
                <w:rFonts w:cs="Arial"/>
                <w:szCs w:val="24"/>
                <w:lang w:val="en-US"/>
              </w:rPr>
            </w:pPr>
          </w:p>
        </w:tc>
        <w:tc>
          <w:tcPr>
            <w:tcW w:w="910" w:type="dxa"/>
            <w:shd w:val="clear" w:color="auto" w:fill="A8D08D"/>
          </w:tcPr>
          <w:p w14:paraId="6B7A7CDB" w14:textId="77777777" w:rsidR="004F0E24" w:rsidRPr="00595E98" w:rsidRDefault="004F0E24" w:rsidP="004F0E24">
            <w:pPr>
              <w:rPr>
                <w:rFonts w:cs="Arial"/>
                <w:szCs w:val="24"/>
                <w:lang w:val="en-US"/>
              </w:rPr>
            </w:pPr>
          </w:p>
        </w:tc>
      </w:tr>
      <w:tr w:rsidR="004F0E24" w:rsidRPr="00595E98" w14:paraId="6F496615" w14:textId="77777777" w:rsidTr="003A04B4">
        <w:trPr>
          <w:trHeight w:val="429"/>
        </w:trPr>
        <w:tc>
          <w:tcPr>
            <w:tcW w:w="12479" w:type="dxa"/>
            <w:shd w:val="clear" w:color="auto" w:fill="FFFFFF"/>
          </w:tcPr>
          <w:p w14:paraId="18AF8014" w14:textId="0B11FBE6"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lastRenderedPageBreak/>
              <w:t>Responses to CYP who are identified as young carer are appropriate.</w:t>
            </w:r>
          </w:p>
        </w:tc>
        <w:tc>
          <w:tcPr>
            <w:tcW w:w="670" w:type="dxa"/>
            <w:shd w:val="clear" w:color="auto" w:fill="FF0000"/>
          </w:tcPr>
          <w:p w14:paraId="1FD13777" w14:textId="77777777" w:rsidR="004F0E24" w:rsidRPr="00595E98" w:rsidRDefault="004F0E24" w:rsidP="004F0E24">
            <w:pPr>
              <w:rPr>
                <w:rFonts w:cs="Arial"/>
                <w:szCs w:val="24"/>
                <w:lang w:val="en-US"/>
              </w:rPr>
            </w:pPr>
          </w:p>
        </w:tc>
        <w:tc>
          <w:tcPr>
            <w:tcW w:w="977" w:type="dxa"/>
            <w:shd w:val="clear" w:color="auto" w:fill="FFC000"/>
          </w:tcPr>
          <w:p w14:paraId="38498C8C" w14:textId="77777777" w:rsidR="004F0E24" w:rsidRPr="00595E98" w:rsidRDefault="004F0E24" w:rsidP="004F0E24">
            <w:pPr>
              <w:rPr>
                <w:rFonts w:cs="Arial"/>
                <w:szCs w:val="24"/>
                <w:lang w:val="en-US"/>
              </w:rPr>
            </w:pPr>
          </w:p>
        </w:tc>
        <w:tc>
          <w:tcPr>
            <w:tcW w:w="910" w:type="dxa"/>
            <w:shd w:val="clear" w:color="auto" w:fill="A8D08D"/>
          </w:tcPr>
          <w:p w14:paraId="78A1B92A" w14:textId="77777777" w:rsidR="004F0E24" w:rsidRPr="00595E98" w:rsidRDefault="004F0E24" w:rsidP="004F0E24">
            <w:pPr>
              <w:rPr>
                <w:rFonts w:cs="Arial"/>
                <w:szCs w:val="24"/>
                <w:lang w:val="en-US"/>
              </w:rPr>
            </w:pPr>
          </w:p>
        </w:tc>
      </w:tr>
      <w:tr w:rsidR="004F0E24" w:rsidRPr="00595E98" w14:paraId="108CFC84" w14:textId="77777777" w:rsidTr="003A04B4">
        <w:trPr>
          <w:trHeight w:val="429"/>
        </w:trPr>
        <w:tc>
          <w:tcPr>
            <w:tcW w:w="12479" w:type="dxa"/>
            <w:shd w:val="clear" w:color="auto" w:fill="FFFFFF"/>
          </w:tcPr>
          <w:p w14:paraId="6DDE2E22"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Reliable information from trusted sources is shared with CYP.</w:t>
            </w:r>
          </w:p>
        </w:tc>
        <w:tc>
          <w:tcPr>
            <w:tcW w:w="670" w:type="dxa"/>
            <w:shd w:val="clear" w:color="auto" w:fill="FF0000"/>
          </w:tcPr>
          <w:p w14:paraId="7F9CCDF3" w14:textId="77777777" w:rsidR="004F0E24" w:rsidRPr="00595E98" w:rsidRDefault="004F0E24" w:rsidP="004F0E24">
            <w:pPr>
              <w:rPr>
                <w:rFonts w:cs="Arial"/>
                <w:szCs w:val="24"/>
                <w:lang w:val="en-US"/>
              </w:rPr>
            </w:pPr>
          </w:p>
        </w:tc>
        <w:tc>
          <w:tcPr>
            <w:tcW w:w="977" w:type="dxa"/>
            <w:shd w:val="clear" w:color="auto" w:fill="FFC000"/>
          </w:tcPr>
          <w:p w14:paraId="3D95F05E" w14:textId="77777777" w:rsidR="004F0E24" w:rsidRPr="00595E98" w:rsidRDefault="004F0E24" w:rsidP="004F0E24">
            <w:pPr>
              <w:rPr>
                <w:rFonts w:cs="Arial"/>
                <w:szCs w:val="24"/>
                <w:lang w:val="en-US"/>
              </w:rPr>
            </w:pPr>
          </w:p>
        </w:tc>
        <w:tc>
          <w:tcPr>
            <w:tcW w:w="910" w:type="dxa"/>
            <w:shd w:val="clear" w:color="auto" w:fill="A8D08D"/>
          </w:tcPr>
          <w:p w14:paraId="3C332130" w14:textId="77777777" w:rsidR="004F0E24" w:rsidRPr="00595E98" w:rsidRDefault="004F0E24" w:rsidP="004F0E24">
            <w:pPr>
              <w:rPr>
                <w:rFonts w:cs="Arial"/>
                <w:szCs w:val="24"/>
                <w:lang w:val="en-US"/>
              </w:rPr>
            </w:pPr>
          </w:p>
        </w:tc>
      </w:tr>
    </w:tbl>
    <w:p w14:paraId="0BC011C6" w14:textId="77777777" w:rsidR="003A04B4" w:rsidRDefault="003A04B4" w:rsidP="003A04B4">
      <w:pPr>
        <w:rPr>
          <w:rFonts w:cs="Arial"/>
          <w:b/>
          <w:bCs/>
          <w:szCs w:val="24"/>
          <w:lang w:val="en-US"/>
        </w:rPr>
      </w:pPr>
    </w:p>
    <w:p w14:paraId="627686C9" w14:textId="77777777" w:rsidR="003A04B4" w:rsidRPr="00595E98" w:rsidRDefault="003A04B4" w:rsidP="003A04B4">
      <w:pPr>
        <w:rPr>
          <w:rFonts w:cs="Arial"/>
          <w:b/>
          <w:bCs/>
          <w:szCs w:val="24"/>
          <w:lang w:val="en-US"/>
        </w:rPr>
      </w:pPr>
      <w:r w:rsidRPr="00595E98">
        <w:rPr>
          <w:rFonts w:cs="Arial"/>
          <w:b/>
          <w:bCs/>
          <w:szCs w:val="24"/>
          <w:lang w:val="en-US"/>
        </w:rPr>
        <w:t>Partnerships with families</w:t>
      </w:r>
    </w:p>
    <w:p w14:paraId="781DAD26" w14:textId="77777777" w:rsidR="003A04B4" w:rsidRDefault="003A04B4">
      <w:r w:rsidRPr="00595E98">
        <w:rPr>
          <w:rFonts w:cs="Arial"/>
          <w:i/>
          <w:iCs/>
          <w:szCs w:val="24"/>
          <w:lang w:val="en-US"/>
        </w:rPr>
        <w:t>Additional measures are implemented where other needs are present e.g. SEND or EAL</w:t>
      </w:r>
    </w:p>
    <w:tbl>
      <w:tblPr>
        <w:tblW w:w="14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2"/>
        <w:gridCol w:w="670"/>
        <w:gridCol w:w="977"/>
        <w:gridCol w:w="910"/>
      </w:tblGrid>
      <w:tr w:rsidR="003A04B4" w:rsidRPr="00595E98" w14:paraId="6507AA39" w14:textId="77777777" w:rsidTr="003A04B4">
        <w:trPr>
          <w:trHeight w:val="635"/>
        </w:trPr>
        <w:tc>
          <w:tcPr>
            <w:tcW w:w="12432" w:type="dxa"/>
            <w:shd w:val="clear" w:color="auto" w:fill="FFFFFF"/>
          </w:tcPr>
          <w:p w14:paraId="25888CBB"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028BBA94"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45816EAC"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117F8B17" w14:textId="77777777" w:rsidR="003A04B4" w:rsidRPr="00595E98" w:rsidRDefault="003A04B4" w:rsidP="003A04B4">
            <w:pPr>
              <w:rPr>
                <w:rFonts w:cs="Arial"/>
                <w:szCs w:val="24"/>
                <w:lang w:val="en-US"/>
              </w:rPr>
            </w:pPr>
            <w:r>
              <w:rPr>
                <w:rFonts w:cs="Arial"/>
                <w:b/>
                <w:szCs w:val="24"/>
                <w:lang w:val="en-US"/>
              </w:rPr>
              <w:t>Green</w:t>
            </w:r>
          </w:p>
        </w:tc>
      </w:tr>
      <w:tr w:rsidR="004F0E24" w:rsidRPr="00595E98" w14:paraId="6B4E1538" w14:textId="77777777" w:rsidTr="003A04B4">
        <w:trPr>
          <w:trHeight w:val="635"/>
        </w:trPr>
        <w:tc>
          <w:tcPr>
            <w:tcW w:w="12432" w:type="dxa"/>
            <w:shd w:val="clear" w:color="auto" w:fill="FFFFFF"/>
          </w:tcPr>
          <w:p w14:paraId="721A47BD" w14:textId="77777777" w:rsidR="004F0E24" w:rsidRPr="004F0E24" w:rsidRDefault="004F0E24" w:rsidP="004F0E24">
            <w:pPr>
              <w:numPr>
                <w:ilvl w:val="0"/>
                <w:numId w:val="6"/>
              </w:numPr>
              <w:contextualSpacing/>
              <w:rPr>
                <w:rFonts w:cs="Arial"/>
                <w:szCs w:val="24"/>
                <w:lang w:val="en-US"/>
              </w:rPr>
            </w:pPr>
            <w:r w:rsidRPr="00CB1356">
              <w:rPr>
                <w:rFonts w:cs="Arial"/>
                <w:szCs w:val="24"/>
                <w:lang w:val="en-US" w:eastAsia="en-GB"/>
              </w:rPr>
              <w:t xml:space="preserve">Young carers and their families are supported to feel safe to identify their situation and there are discrete ways in which they can do this. </w:t>
            </w:r>
          </w:p>
        </w:tc>
        <w:tc>
          <w:tcPr>
            <w:tcW w:w="670" w:type="dxa"/>
            <w:shd w:val="clear" w:color="auto" w:fill="FF0000"/>
          </w:tcPr>
          <w:p w14:paraId="753F013D" w14:textId="77777777" w:rsidR="004F0E24" w:rsidRPr="00595E98" w:rsidRDefault="004F0E24" w:rsidP="004F0E24">
            <w:pPr>
              <w:rPr>
                <w:rFonts w:cs="Arial"/>
                <w:szCs w:val="24"/>
                <w:lang w:val="en-US"/>
              </w:rPr>
            </w:pPr>
          </w:p>
        </w:tc>
        <w:tc>
          <w:tcPr>
            <w:tcW w:w="977" w:type="dxa"/>
            <w:shd w:val="clear" w:color="auto" w:fill="FFC000"/>
          </w:tcPr>
          <w:p w14:paraId="0D1F6A70" w14:textId="77777777" w:rsidR="004F0E24" w:rsidRPr="00595E98" w:rsidRDefault="004F0E24" w:rsidP="004F0E24">
            <w:pPr>
              <w:rPr>
                <w:rFonts w:cs="Arial"/>
                <w:szCs w:val="24"/>
                <w:lang w:val="en-US"/>
              </w:rPr>
            </w:pPr>
          </w:p>
        </w:tc>
        <w:tc>
          <w:tcPr>
            <w:tcW w:w="910" w:type="dxa"/>
            <w:shd w:val="clear" w:color="auto" w:fill="A8D08D"/>
          </w:tcPr>
          <w:p w14:paraId="0943061C" w14:textId="77777777" w:rsidR="004F0E24" w:rsidRPr="00595E98" w:rsidRDefault="004F0E24" w:rsidP="004F0E24">
            <w:pPr>
              <w:rPr>
                <w:rFonts w:cs="Arial"/>
                <w:szCs w:val="24"/>
                <w:lang w:val="en-US"/>
              </w:rPr>
            </w:pPr>
          </w:p>
        </w:tc>
      </w:tr>
      <w:tr w:rsidR="004F0E24" w:rsidRPr="00595E98" w14:paraId="7F95DAEB" w14:textId="77777777" w:rsidTr="003A04B4">
        <w:trPr>
          <w:trHeight w:val="635"/>
        </w:trPr>
        <w:tc>
          <w:tcPr>
            <w:tcW w:w="12432" w:type="dxa"/>
            <w:shd w:val="clear" w:color="auto" w:fill="FFFFFF"/>
          </w:tcPr>
          <w:p w14:paraId="2D90F643"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 xml:space="preserve">Families feel heard and information collected is used effectively to inform and refine provision and support where appropriate. </w:t>
            </w:r>
          </w:p>
        </w:tc>
        <w:tc>
          <w:tcPr>
            <w:tcW w:w="670" w:type="dxa"/>
            <w:shd w:val="clear" w:color="auto" w:fill="FF0000"/>
          </w:tcPr>
          <w:p w14:paraId="2D4437FD" w14:textId="77777777" w:rsidR="004F0E24" w:rsidRPr="00595E98" w:rsidRDefault="004F0E24" w:rsidP="004F0E24">
            <w:pPr>
              <w:rPr>
                <w:rFonts w:cs="Arial"/>
                <w:szCs w:val="24"/>
                <w:lang w:val="en-US"/>
              </w:rPr>
            </w:pPr>
          </w:p>
        </w:tc>
        <w:tc>
          <w:tcPr>
            <w:tcW w:w="977" w:type="dxa"/>
            <w:shd w:val="clear" w:color="auto" w:fill="FFC000"/>
          </w:tcPr>
          <w:p w14:paraId="2D24C1F9" w14:textId="77777777" w:rsidR="004F0E24" w:rsidRPr="00595E98" w:rsidRDefault="004F0E24" w:rsidP="004F0E24">
            <w:pPr>
              <w:rPr>
                <w:rFonts w:cs="Arial"/>
                <w:szCs w:val="24"/>
                <w:lang w:val="en-US"/>
              </w:rPr>
            </w:pPr>
          </w:p>
        </w:tc>
        <w:tc>
          <w:tcPr>
            <w:tcW w:w="910" w:type="dxa"/>
            <w:shd w:val="clear" w:color="auto" w:fill="A8D08D"/>
          </w:tcPr>
          <w:p w14:paraId="763237DC" w14:textId="77777777" w:rsidR="004F0E24" w:rsidRPr="00595E98" w:rsidRDefault="004F0E24" w:rsidP="004F0E24">
            <w:pPr>
              <w:rPr>
                <w:rFonts w:cs="Arial"/>
                <w:szCs w:val="24"/>
                <w:lang w:val="en-US"/>
              </w:rPr>
            </w:pPr>
          </w:p>
        </w:tc>
      </w:tr>
      <w:tr w:rsidR="004F0E24" w:rsidRPr="00595E98" w14:paraId="23BF6F0E" w14:textId="77777777" w:rsidTr="003A04B4">
        <w:trPr>
          <w:trHeight w:val="689"/>
        </w:trPr>
        <w:tc>
          <w:tcPr>
            <w:tcW w:w="12432" w:type="dxa"/>
            <w:shd w:val="clear" w:color="auto" w:fill="FFFFFF"/>
          </w:tcPr>
          <w:p w14:paraId="32FC6E12"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The environment and school events are adapted to ensure they are accessible to all families.</w:t>
            </w:r>
          </w:p>
        </w:tc>
        <w:tc>
          <w:tcPr>
            <w:tcW w:w="670" w:type="dxa"/>
            <w:shd w:val="clear" w:color="auto" w:fill="FF0000"/>
          </w:tcPr>
          <w:p w14:paraId="19177664" w14:textId="77777777" w:rsidR="004F0E24" w:rsidRPr="00595E98" w:rsidRDefault="004F0E24" w:rsidP="004F0E24">
            <w:pPr>
              <w:rPr>
                <w:rFonts w:cs="Arial"/>
                <w:szCs w:val="24"/>
                <w:lang w:val="en-US"/>
              </w:rPr>
            </w:pPr>
          </w:p>
        </w:tc>
        <w:tc>
          <w:tcPr>
            <w:tcW w:w="977" w:type="dxa"/>
            <w:shd w:val="clear" w:color="auto" w:fill="FFC000"/>
          </w:tcPr>
          <w:p w14:paraId="3425A99A" w14:textId="77777777" w:rsidR="004F0E24" w:rsidRPr="00595E98" w:rsidRDefault="004F0E24" w:rsidP="004F0E24">
            <w:pPr>
              <w:rPr>
                <w:rFonts w:cs="Arial"/>
                <w:szCs w:val="24"/>
                <w:lang w:val="en-US"/>
              </w:rPr>
            </w:pPr>
          </w:p>
        </w:tc>
        <w:tc>
          <w:tcPr>
            <w:tcW w:w="910" w:type="dxa"/>
            <w:shd w:val="clear" w:color="auto" w:fill="A8D08D"/>
          </w:tcPr>
          <w:p w14:paraId="23E85988" w14:textId="77777777" w:rsidR="004F0E24" w:rsidRPr="00595E98" w:rsidRDefault="004F0E24" w:rsidP="004F0E24">
            <w:pPr>
              <w:rPr>
                <w:rFonts w:cs="Arial"/>
                <w:szCs w:val="24"/>
                <w:lang w:val="en-US"/>
              </w:rPr>
            </w:pPr>
          </w:p>
        </w:tc>
      </w:tr>
      <w:tr w:rsidR="004F0E24" w:rsidRPr="00595E98" w14:paraId="67F17412" w14:textId="77777777" w:rsidTr="003A04B4">
        <w:trPr>
          <w:trHeight w:val="827"/>
        </w:trPr>
        <w:tc>
          <w:tcPr>
            <w:tcW w:w="12432" w:type="dxa"/>
            <w:shd w:val="clear" w:color="auto" w:fill="FFFFFF"/>
          </w:tcPr>
          <w:p w14:paraId="02142BDB"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Information about local support is made available to young carers and their families, (e.g. young carer noticeboard, school website, intranet, student planners).</w:t>
            </w:r>
          </w:p>
        </w:tc>
        <w:tc>
          <w:tcPr>
            <w:tcW w:w="670" w:type="dxa"/>
            <w:shd w:val="clear" w:color="auto" w:fill="FF0000"/>
          </w:tcPr>
          <w:p w14:paraId="5AE313C6" w14:textId="77777777" w:rsidR="004F0E24" w:rsidRPr="00595E98" w:rsidRDefault="004F0E24" w:rsidP="004F0E24">
            <w:pPr>
              <w:rPr>
                <w:rFonts w:cs="Arial"/>
                <w:szCs w:val="24"/>
                <w:lang w:val="en-US"/>
              </w:rPr>
            </w:pPr>
          </w:p>
        </w:tc>
        <w:tc>
          <w:tcPr>
            <w:tcW w:w="977" w:type="dxa"/>
            <w:shd w:val="clear" w:color="auto" w:fill="FFC000"/>
          </w:tcPr>
          <w:p w14:paraId="547A7B02" w14:textId="77777777" w:rsidR="004F0E24" w:rsidRPr="00595E98" w:rsidRDefault="004F0E24" w:rsidP="004F0E24">
            <w:pPr>
              <w:rPr>
                <w:rFonts w:cs="Arial"/>
                <w:szCs w:val="24"/>
                <w:lang w:val="en-US"/>
              </w:rPr>
            </w:pPr>
          </w:p>
        </w:tc>
        <w:tc>
          <w:tcPr>
            <w:tcW w:w="910" w:type="dxa"/>
            <w:shd w:val="clear" w:color="auto" w:fill="A8D08D"/>
          </w:tcPr>
          <w:p w14:paraId="79CDD1AB" w14:textId="77777777" w:rsidR="004F0E24" w:rsidRPr="00595E98" w:rsidRDefault="004F0E24" w:rsidP="004F0E24">
            <w:pPr>
              <w:rPr>
                <w:rFonts w:cs="Arial"/>
                <w:szCs w:val="24"/>
                <w:lang w:val="en-US"/>
              </w:rPr>
            </w:pPr>
          </w:p>
        </w:tc>
      </w:tr>
    </w:tbl>
    <w:p w14:paraId="34FEC68F" w14:textId="77777777" w:rsidR="004F0E24" w:rsidRDefault="004F0E24">
      <w:pPr>
        <w:rPr>
          <w:rFonts w:cs="Arial"/>
          <w:b/>
          <w:bCs/>
          <w:szCs w:val="24"/>
          <w:lang w:val="en-US"/>
        </w:rPr>
      </w:pPr>
    </w:p>
    <w:p w14:paraId="2D1424A2" w14:textId="77777777" w:rsidR="003A04B4" w:rsidRDefault="003A04B4">
      <w:r w:rsidRPr="00595E98">
        <w:rPr>
          <w:rFonts w:cs="Arial"/>
          <w:b/>
          <w:bCs/>
          <w:szCs w:val="24"/>
          <w:lang w:val="en-US"/>
        </w:rPr>
        <w:t>Curriculum, teaching and learning</w:t>
      </w:r>
    </w:p>
    <w:tbl>
      <w:tblPr>
        <w:tblW w:w="14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0"/>
        <w:gridCol w:w="670"/>
        <w:gridCol w:w="977"/>
        <w:gridCol w:w="910"/>
      </w:tblGrid>
      <w:tr w:rsidR="003A04B4" w:rsidRPr="00595E98" w14:paraId="06643F71" w14:textId="77777777" w:rsidTr="003A04B4">
        <w:trPr>
          <w:trHeight w:val="472"/>
        </w:trPr>
        <w:tc>
          <w:tcPr>
            <w:tcW w:w="12420" w:type="dxa"/>
            <w:shd w:val="clear" w:color="auto" w:fill="FFFFFF"/>
          </w:tcPr>
          <w:p w14:paraId="78CE15AB"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15223184"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5BD25A1C"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2FD7D71D" w14:textId="77777777" w:rsidR="003A04B4" w:rsidRPr="00595E98" w:rsidRDefault="003A04B4" w:rsidP="003A04B4">
            <w:pPr>
              <w:rPr>
                <w:rFonts w:cs="Arial"/>
                <w:szCs w:val="24"/>
                <w:lang w:val="en-US"/>
              </w:rPr>
            </w:pPr>
            <w:r>
              <w:rPr>
                <w:rFonts w:cs="Arial"/>
                <w:b/>
                <w:szCs w:val="24"/>
                <w:lang w:val="en-US"/>
              </w:rPr>
              <w:t>Green</w:t>
            </w:r>
          </w:p>
        </w:tc>
      </w:tr>
      <w:tr w:rsidR="004F0E24" w:rsidRPr="00595E98" w14:paraId="4DFD7A48" w14:textId="77777777" w:rsidTr="003A04B4">
        <w:trPr>
          <w:trHeight w:val="800"/>
        </w:trPr>
        <w:tc>
          <w:tcPr>
            <w:tcW w:w="12420" w:type="dxa"/>
            <w:shd w:val="clear" w:color="auto" w:fill="FFFFFF"/>
          </w:tcPr>
          <w:p w14:paraId="4EE2859A"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The school teaches an effective RSHE curriculum which covers areas related directly to young carers’ experiences as well as areas which all CYP should be aware of.</w:t>
            </w:r>
          </w:p>
        </w:tc>
        <w:tc>
          <w:tcPr>
            <w:tcW w:w="670" w:type="dxa"/>
            <w:shd w:val="clear" w:color="auto" w:fill="FF0000"/>
          </w:tcPr>
          <w:p w14:paraId="632C3D95" w14:textId="77777777" w:rsidR="004F0E24" w:rsidRPr="00595E98" w:rsidRDefault="004F0E24" w:rsidP="004F0E24">
            <w:pPr>
              <w:rPr>
                <w:rFonts w:cs="Arial"/>
                <w:szCs w:val="24"/>
                <w:lang w:val="en-US"/>
              </w:rPr>
            </w:pPr>
          </w:p>
        </w:tc>
        <w:tc>
          <w:tcPr>
            <w:tcW w:w="977" w:type="dxa"/>
            <w:shd w:val="clear" w:color="auto" w:fill="FFC000"/>
          </w:tcPr>
          <w:p w14:paraId="334378C3" w14:textId="77777777" w:rsidR="004F0E24" w:rsidRPr="00595E98" w:rsidRDefault="004F0E24" w:rsidP="004F0E24">
            <w:pPr>
              <w:rPr>
                <w:rFonts w:cs="Arial"/>
                <w:szCs w:val="24"/>
                <w:lang w:val="en-US"/>
              </w:rPr>
            </w:pPr>
          </w:p>
        </w:tc>
        <w:tc>
          <w:tcPr>
            <w:tcW w:w="910" w:type="dxa"/>
            <w:shd w:val="clear" w:color="auto" w:fill="A8D08D"/>
          </w:tcPr>
          <w:p w14:paraId="3E7C9F71" w14:textId="77777777" w:rsidR="004F0E24" w:rsidRPr="00595E98" w:rsidRDefault="004F0E24" w:rsidP="004F0E24">
            <w:pPr>
              <w:rPr>
                <w:rFonts w:cs="Arial"/>
                <w:szCs w:val="24"/>
                <w:lang w:val="en-US"/>
              </w:rPr>
            </w:pPr>
          </w:p>
        </w:tc>
      </w:tr>
      <w:tr w:rsidR="004F0E24" w:rsidRPr="00595E98" w14:paraId="46EA7C12" w14:textId="77777777" w:rsidTr="003A04B4">
        <w:trPr>
          <w:trHeight w:val="661"/>
        </w:trPr>
        <w:tc>
          <w:tcPr>
            <w:tcW w:w="12420" w:type="dxa"/>
            <w:shd w:val="clear" w:color="auto" w:fill="FFFFFF"/>
          </w:tcPr>
          <w:p w14:paraId="1048F9E5"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High quality resources from Caring Together, Carers Matter and other trusted sources are used to enhance teaching and learning.</w:t>
            </w:r>
          </w:p>
        </w:tc>
        <w:tc>
          <w:tcPr>
            <w:tcW w:w="670" w:type="dxa"/>
            <w:shd w:val="clear" w:color="auto" w:fill="FF0000"/>
          </w:tcPr>
          <w:p w14:paraId="5AA78295" w14:textId="77777777" w:rsidR="004F0E24" w:rsidRPr="00595E98" w:rsidRDefault="004F0E24" w:rsidP="004F0E24">
            <w:pPr>
              <w:rPr>
                <w:rFonts w:cs="Arial"/>
                <w:szCs w:val="24"/>
                <w:lang w:val="en-US"/>
              </w:rPr>
            </w:pPr>
          </w:p>
        </w:tc>
        <w:tc>
          <w:tcPr>
            <w:tcW w:w="977" w:type="dxa"/>
            <w:shd w:val="clear" w:color="auto" w:fill="FFC000"/>
          </w:tcPr>
          <w:p w14:paraId="67497767" w14:textId="77777777" w:rsidR="004F0E24" w:rsidRPr="00595E98" w:rsidRDefault="004F0E24" w:rsidP="004F0E24">
            <w:pPr>
              <w:rPr>
                <w:rFonts w:cs="Arial"/>
                <w:szCs w:val="24"/>
                <w:lang w:val="en-US"/>
              </w:rPr>
            </w:pPr>
          </w:p>
        </w:tc>
        <w:tc>
          <w:tcPr>
            <w:tcW w:w="910" w:type="dxa"/>
            <w:shd w:val="clear" w:color="auto" w:fill="A8D08D"/>
          </w:tcPr>
          <w:p w14:paraId="08768C21" w14:textId="77777777" w:rsidR="004F0E24" w:rsidRPr="00595E98" w:rsidRDefault="004F0E24" w:rsidP="004F0E24">
            <w:pPr>
              <w:rPr>
                <w:rFonts w:cs="Arial"/>
                <w:szCs w:val="24"/>
                <w:lang w:val="en-US"/>
              </w:rPr>
            </w:pPr>
          </w:p>
        </w:tc>
      </w:tr>
    </w:tbl>
    <w:p w14:paraId="2CA68D37" w14:textId="77777777" w:rsidR="003A04B4" w:rsidRDefault="003A04B4">
      <w:pPr>
        <w:rPr>
          <w:rFonts w:cs="Arial"/>
          <w:b/>
          <w:bCs/>
          <w:szCs w:val="24"/>
          <w:lang w:val="en-US"/>
        </w:rPr>
      </w:pPr>
    </w:p>
    <w:p w14:paraId="0C84462F" w14:textId="77777777" w:rsidR="004F0E24" w:rsidRDefault="004F0E24">
      <w:pPr>
        <w:rPr>
          <w:rFonts w:cs="Arial"/>
          <w:b/>
          <w:bCs/>
          <w:szCs w:val="24"/>
          <w:lang w:val="en-US"/>
        </w:rPr>
      </w:pPr>
    </w:p>
    <w:p w14:paraId="49852C53" w14:textId="77777777" w:rsidR="004F0E24" w:rsidRDefault="004F0E24">
      <w:pPr>
        <w:rPr>
          <w:rFonts w:cs="Arial"/>
          <w:b/>
          <w:bCs/>
          <w:szCs w:val="24"/>
          <w:lang w:val="en-US"/>
        </w:rPr>
      </w:pPr>
    </w:p>
    <w:p w14:paraId="15024F49" w14:textId="77777777" w:rsidR="004F0E24" w:rsidRDefault="004F0E24">
      <w:pPr>
        <w:rPr>
          <w:rFonts w:cs="Arial"/>
          <w:b/>
          <w:bCs/>
          <w:szCs w:val="24"/>
          <w:lang w:val="en-US"/>
        </w:rPr>
      </w:pPr>
    </w:p>
    <w:p w14:paraId="14A862E9" w14:textId="77777777" w:rsidR="003A04B4" w:rsidRDefault="003A04B4">
      <w:r w:rsidRPr="00595E98">
        <w:rPr>
          <w:rFonts w:cs="Arial"/>
          <w:b/>
          <w:bCs/>
          <w:szCs w:val="24"/>
          <w:lang w:val="en-US"/>
        </w:rPr>
        <w:lastRenderedPageBreak/>
        <w:t>Staff CPD</w:t>
      </w:r>
    </w:p>
    <w:tbl>
      <w:tblPr>
        <w:tblW w:w="14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6"/>
        <w:gridCol w:w="670"/>
        <w:gridCol w:w="977"/>
        <w:gridCol w:w="910"/>
      </w:tblGrid>
      <w:tr w:rsidR="003A04B4" w:rsidRPr="00595E98" w14:paraId="74ED515A" w14:textId="77777777" w:rsidTr="003A04B4">
        <w:trPr>
          <w:trHeight w:val="562"/>
        </w:trPr>
        <w:tc>
          <w:tcPr>
            <w:tcW w:w="12436" w:type="dxa"/>
            <w:shd w:val="clear" w:color="auto" w:fill="FFFFFF"/>
          </w:tcPr>
          <w:p w14:paraId="1AE751C0"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3737E2B4"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7600F6D1"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1E09B18E" w14:textId="77777777" w:rsidR="003A04B4" w:rsidRPr="00595E98" w:rsidRDefault="003A04B4" w:rsidP="003A04B4">
            <w:pPr>
              <w:rPr>
                <w:rFonts w:cs="Arial"/>
                <w:szCs w:val="24"/>
                <w:lang w:val="en-US"/>
              </w:rPr>
            </w:pPr>
            <w:r>
              <w:rPr>
                <w:rFonts w:cs="Arial"/>
                <w:b/>
                <w:szCs w:val="24"/>
                <w:lang w:val="en-US"/>
              </w:rPr>
              <w:t>Green</w:t>
            </w:r>
          </w:p>
        </w:tc>
      </w:tr>
      <w:tr w:rsidR="004F0E24" w:rsidRPr="00595E98" w14:paraId="00F474A0" w14:textId="77777777" w:rsidTr="003A04B4">
        <w:trPr>
          <w:trHeight w:val="562"/>
        </w:trPr>
        <w:tc>
          <w:tcPr>
            <w:tcW w:w="12436" w:type="dxa"/>
            <w:shd w:val="clear" w:color="auto" w:fill="FFFFFF"/>
          </w:tcPr>
          <w:p w14:paraId="4F56CF73"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All staff have accessed awareness raising sessions on young carers and are provided with regular CPD opportunities as relevant.</w:t>
            </w:r>
          </w:p>
        </w:tc>
        <w:tc>
          <w:tcPr>
            <w:tcW w:w="670" w:type="dxa"/>
            <w:shd w:val="clear" w:color="auto" w:fill="FF0000"/>
          </w:tcPr>
          <w:p w14:paraId="50613C07" w14:textId="77777777" w:rsidR="004F0E24" w:rsidRPr="00595E98" w:rsidRDefault="004F0E24" w:rsidP="004F0E24">
            <w:pPr>
              <w:rPr>
                <w:rFonts w:cs="Arial"/>
                <w:szCs w:val="24"/>
                <w:lang w:val="en-US"/>
              </w:rPr>
            </w:pPr>
          </w:p>
        </w:tc>
        <w:tc>
          <w:tcPr>
            <w:tcW w:w="977" w:type="dxa"/>
            <w:shd w:val="clear" w:color="auto" w:fill="FFC000"/>
          </w:tcPr>
          <w:p w14:paraId="3D48BCCC" w14:textId="77777777" w:rsidR="004F0E24" w:rsidRPr="00595E98" w:rsidRDefault="004F0E24" w:rsidP="004F0E24">
            <w:pPr>
              <w:rPr>
                <w:rFonts w:cs="Arial"/>
                <w:szCs w:val="24"/>
                <w:lang w:val="en-US"/>
              </w:rPr>
            </w:pPr>
          </w:p>
        </w:tc>
        <w:tc>
          <w:tcPr>
            <w:tcW w:w="910" w:type="dxa"/>
            <w:shd w:val="clear" w:color="auto" w:fill="A8D08D"/>
          </w:tcPr>
          <w:p w14:paraId="2A7FB94C" w14:textId="77777777" w:rsidR="004F0E24" w:rsidRPr="00595E98" w:rsidRDefault="004F0E24" w:rsidP="004F0E24">
            <w:pPr>
              <w:rPr>
                <w:rFonts w:cs="Arial"/>
                <w:szCs w:val="24"/>
                <w:lang w:val="en-US"/>
              </w:rPr>
            </w:pPr>
          </w:p>
        </w:tc>
      </w:tr>
      <w:tr w:rsidR="004F0E24" w:rsidRPr="00595E98" w14:paraId="5C8B3B1A" w14:textId="77777777" w:rsidTr="003A04B4">
        <w:trPr>
          <w:trHeight w:val="559"/>
        </w:trPr>
        <w:tc>
          <w:tcPr>
            <w:tcW w:w="12436" w:type="dxa"/>
            <w:shd w:val="clear" w:color="auto" w:fill="FFFFFF"/>
          </w:tcPr>
          <w:p w14:paraId="3D2AD3B3"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 xml:space="preserve">All staff receive up to date safeguarding training and are aware of how this links to their role in supporting young carers. </w:t>
            </w:r>
          </w:p>
        </w:tc>
        <w:tc>
          <w:tcPr>
            <w:tcW w:w="670" w:type="dxa"/>
            <w:shd w:val="clear" w:color="auto" w:fill="FF0000"/>
          </w:tcPr>
          <w:p w14:paraId="2F084F00" w14:textId="77777777" w:rsidR="004F0E24" w:rsidRPr="00595E98" w:rsidRDefault="004F0E24" w:rsidP="004F0E24">
            <w:pPr>
              <w:rPr>
                <w:rFonts w:cs="Arial"/>
                <w:szCs w:val="24"/>
                <w:lang w:val="en-US"/>
              </w:rPr>
            </w:pPr>
          </w:p>
        </w:tc>
        <w:tc>
          <w:tcPr>
            <w:tcW w:w="977" w:type="dxa"/>
            <w:shd w:val="clear" w:color="auto" w:fill="FFC000"/>
          </w:tcPr>
          <w:p w14:paraId="6CCB7130" w14:textId="77777777" w:rsidR="004F0E24" w:rsidRPr="00595E98" w:rsidRDefault="004F0E24" w:rsidP="004F0E24">
            <w:pPr>
              <w:rPr>
                <w:rFonts w:cs="Arial"/>
                <w:szCs w:val="24"/>
                <w:lang w:val="en-US"/>
              </w:rPr>
            </w:pPr>
          </w:p>
        </w:tc>
        <w:tc>
          <w:tcPr>
            <w:tcW w:w="910" w:type="dxa"/>
            <w:shd w:val="clear" w:color="auto" w:fill="A8D08D"/>
          </w:tcPr>
          <w:p w14:paraId="53C2357F" w14:textId="77777777" w:rsidR="004F0E24" w:rsidRPr="00595E98" w:rsidRDefault="004F0E24" w:rsidP="004F0E24">
            <w:pPr>
              <w:rPr>
                <w:rFonts w:cs="Arial"/>
                <w:szCs w:val="24"/>
                <w:lang w:val="en-US"/>
              </w:rPr>
            </w:pPr>
          </w:p>
        </w:tc>
      </w:tr>
      <w:tr w:rsidR="004F0E24" w:rsidRPr="00595E98" w14:paraId="08671654" w14:textId="77777777" w:rsidTr="003A04B4">
        <w:trPr>
          <w:trHeight w:val="559"/>
        </w:trPr>
        <w:tc>
          <w:tcPr>
            <w:tcW w:w="12436" w:type="dxa"/>
            <w:shd w:val="clear" w:color="auto" w:fill="FFFFFF"/>
          </w:tcPr>
          <w:p w14:paraId="646738D9"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Ensure needs of young carers are considered across all other relevant training e.g. anti-bullying and content is contextualised as necessary.</w:t>
            </w:r>
          </w:p>
        </w:tc>
        <w:tc>
          <w:tcPr>
            <w:tcW w:w="670" w:type="dxa"/>
            <w:shd w:val="clear" w:color="auto" w:fill="FF0000"/>
          </w:tcPr>
          <w:p w14:paraId="66FCC5F4" w14:textId="77777777" w:rsidR="004F0E24" w:rsidRPr="00595E98" w:rsidRDefault="004F0E24" w:rsidP="004F0E24">
            <w:pPr>
              <w:rPr>
                <w:rFonts w:cs="Arial"/>
                <w:szCs w:val="24"/>
                <w:lang w:val="en-US"/>
              </w:rPr>
            </w:pPr>
          </w:p>
        </w:tc>
        <w:tc>
          <w:tcPr>
            <w:tcW w:w="977" w:type="dxa"/>
            <w:shd w:val="clear" w:color="auto" w:fill="FFC000"/>
          </w:tcPr>
          <w:p w14:paraId="0A431BC7" w14:textId="77777777" w:rsidR="004F0E24" w:rsidRPr="00595E98" w:rsidRDefault="004F0E24" w:rsidP="004F0E24">
            <w:pPr>
              <w:rPr>
                <w:rFonts w:cs="Arial"/>
                <w:szCs w:val="24"/>
                <w:lang w:val="en-US"/>
              </w:rPr>
            </w:pPr>
          </w:p>
        </w:tc>
        <w:tc>
          <w:tcPr>
            <w:tcW w:w="910" w:type="dxa"/>
            <w:shd w:val="clear" w:color="auto" w:fill="A8D08D"/>
          </w:tcPr>
          <w:p w14:paraId="4B8D579E" w14:textId="77777777" w:rsidR="004F0E24" w:rsidRPr="00595E98" w:rsidRDefault="004F0E24" w:rsidP="004F0E24">
            <w:pPr>
              <w:rPr>
                <w:rFonts w:cs="Arial"/>
                <w:szCs w:val="24"/>
                <w:lang w:val="en-US"/>
              </w:rPr>
            </w:pPr>
          </w:p>
        </w:tc>
      </w:tr>
    </w:tbl>
    <w:p w14:paraId="75D04464" w14:textId="77777777" w:rsidR="003A04B4" w:rsidRDefault="003A04B4">
      <w:pPr>
        <w:rPr>
          <w:rFonts w:cs="Arial"/>
          <w:b/>
          <w:bCs/>
          <w:szCs w:val="24"/>
          <w:lang w:val="en-US"/>
        </w:rPr>
      </w:pPr>
    </w:p>
    <w:p w14:paraId="51DCB327" w14:textId="77777777" w:rsidR="003A04B4" w:rsidRDefault="003A04B4">
      <w:r w:rsidRPr="00595E98">
        <w:rPr>
          <w:rFonts w:cs="Arial"/>
          <w:b/>
          <w:bCs/>
          <w:szCs w:val="24"/>
          <w:lang w:val="en-US"/>
        </w:rPr>
        <w:t>Assessment, recording and reporting</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0"/>
        <w:gridCol w:w="670"/>
        <w:gridCol w:w="977"/>
        <w:gridCol w:w="910"/>
      </w:tblGrid>
      <w:tr w:rsidR="003A04B4" w:rsidRPr="00595E98" w14:paraId="2FFEF73F" w14:textId="77777777" w:rsidTr="004F0E24">
        <w:trPr>
          <w:trHeight w:val="488"/>
        </w:trPr>
        <w:tc>
          <w:tcPr>
            <w:tcW w:w="12450" w:type="dxa"/>
            <w:shd w:val="clear" w:color="auto" w:fill="FFFFFF"/>
          </w:tcPr>
          <w:p w14:paraId="1AD1BEB4" w14:textId="77777777" w:rsidR="003A04B4" w:rsidRPr="00595E98" w:rsidRDefault="003A04B4" w:rsidP="003A04B4">
            <w:pPr>
              <w:contextualSpacing/>
              <w:rPr>
                <w:rFonts w:cs="Arial"/>
                <w:szCs w:val="24"/>
                <w:lang w:val="en-US"/>
              </w:rPr>
            </w:pPr>
            <w:r w:rsidRPr="00595E98">
              <w:rPr>
                <w:rFonts w:cs="Arial"/>
                <w:b/>
                <w:szCs w:val="24"/>
                <w:lang w:val="en-US"/>
              </w:rPr>
              <w:t>Best practice example</w:t>
            </w:r>
          </w:p>
        </w:tc>
        <w:tc>
          <w:tcPr>
            <w:tcW w:w="670" w:type="dxa"/>
            <w:shd w:val="clear" w:color="auto" w:fill="FF0000"/>
          </w:tcPr>
          <w:p w14:paraId="7B8DC991" w14:textId="77777777" w:rsidR="003A04B4" w:rsidRPr="00595E98" w:rsidRDefault="003A04B4" w:rsidP="003A04B4">
            <w:pPr>
              <w:rPr>
                <w:rFonts w:cs="Arial"/>
                <w:szCs w:val="24"/>
                <w:lang w:val="en-US"/>
              </w:rPr>
            </w:pPr>
            <w:r>
              <w:rPr>
                <w:rFonts w:cs="Arial"/>
                <w:b/>
                <w:szCs w:val="24"/>
                <w:lang w:val="en-US"/>
              </w:rPr>
              <w:t xml:space="preserve">Red </w:t>
            </w:r>
          </w:p>
        </w:tc>
        <w:tc>
          <w:tcPr>
            <w:tcW w:w="977" w:type="dxa"/>
            <w:shd w:val="clear" w:color="auto" w:fill="FFC000"/>
          </w:tcPr>
          <w:p w14:paraId="097AB923" w14:textId="77777777" w:rsidR="003A04B4" w:rsidRPr="00595E98" w:rsidRDefault="003A04B4" w:rsidP="003A04B4">
            <w:pPr>
              <w:rPr>
                <w:rFonts w:cs="Arial"/>
                <w:szCs w:val="24"/>
                <w:lang w:val="en-US"/>
              </w:rPr>
            </w:pPr>
            <w:r>
              <w:rPr>
                <w:rFonts w:cs="Arial"/>
                <w:b/>
                <w:szCs w:val="24"/>
                <w:lang w:val="en-US"/>
              </w:rPr>
              <w:t>Amber</w:t>
            </w:r>
          </w:p>
        </w:tc>
        <w:tc>
          <w:tcPr>
            <w:tcW w:w="910" w:type="dxa"/>
            <w:shd w:val="clear" w:color="auto" w:fill="A8D08D"/>
          </w:tcPr>
          <w:p w14:paraId="441D3820" w14:textId="77777777" w:rsidR="003A04B4" w:rsidRPr="00595E98" w:rsidRDefault="003A04B4" w:rsidP="003A04B4">
            <w:pPr>
              <w:rPr>
                <w:rFonts w:cs="Arial"/>
                <w:szCs w:val="24"/>
                <w:lang w:val="en-US"/>
              </w:rPr>
            </w:pPr>
            <w:r>
              <w:rPr>
                <w:rFonts w:cs="Arial"/>
                <w:b/>
                <w:szCs w:val="24"/>
                <w:lang w:val="en-US"/>
              </w:rPr>
              <w:t>Green</w:t>
            </w:r>
          </w:p>
        </w:tc>
      </w:tr>
      <w:tr w:rsidR="004F0E24" w:rsidRPr="00595E98" w14:paraId="134D2ED0" w14:textId="77777777" w:rsidTr="004F0E24">
        <w:trPr>
          <w:trHeight w:val="488"/>
        </w:trPr>
        <w:tc>
          <w:tcPr>
            <w:tcW w:w="12450" w:type="dxa"/>
            <w:shd w:val="clear" w:color="auto" w:fill="FFFFFF"/>
          </w:tcPr>
          <w:p w14:paraId="635FFAA2"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 xml:space="preserve">Young carers are correctly identified on the school census return. </w:t>
            </w:r>
          </w:p>
        </w:tc>
        <w:tc>
          <w:tcPr>
            <w:tcW w:w="670" w:type="dxa"/>
            <w:shd w:val="clear" w:color="auto" w:fill="FF0000"/>
          </w:tcPr>
          <w:p w14:paraId="741F1561" w14:textId="77777777" w:rsidR="004F0E24" w:rsidRPr="00595E98" w:rsidRDefault="004F0E24" w:rsidP="004F0E24">
            <w:pPr>
              <w:rPr>
                <w:rFonts w:cs="Arial"/>
                <w:szCs w:val="24"/>
                <w:lang w:val="en-US"/>
              </w:rPr>
            </w:pPr>
          </w:p>
        </w:tc>
        <w:tc>
          <w:tcPr>
            <w:tcW w:w="977" w:type="dxa"/>
            <w:shd w:val="clear" w:color="auto" w:fill="FFC000"/>
          </w:tcPr>
          <w:p w14:paraId="67842618" w14:textId="77777777" w:rsidR="004F0E24" w:rsidRPr="00595E98" w:rsidRDefault="004F0E24" w:rsidP="004F0E24">
            <w:pPr>
              <w:rPr>
                <w:rFonts w:cs="Arial"/>
                <w:szCs w:val="24"/>
                <w:lang w:val="en-US"/>
              </w:rPr>
            </w:pPr>
          </w:p>
        </w:tc>
        <w:tc>
          <w:tcPr>
            <w:tcW w:w="910" w:type="dxa"/>
            <w:shd w:val="clear" w:color="auto" w:fill="A8D08D"/>
          </w:tcPr>
          <w:p w14:paraId="53B64A4C" w14:textId="77777777" w:rsidR="004F0E24" w:rsidRPr="00595E98" w:rsidRDefault="004F0E24" w:rsidP="004F0E24">
            <w:pPr>
              <w:rPr>
                <w:rFonts w:cs="Arial"/>
                <w:szCs w:val="24"/>
                <w:lang w:val="en-US"/>
              </w:rPr>
            </w:pPr>
          </w:p>
        </w:tc>
      </w:tr>
      <w:tr w:rsidR="004F0E24" w:rsidRPr="00595E98" w14:paraId="6BEAFA3C" w14:textId="77777777" w:rsidTr="004F0E24">
        <w:trPr>
          <w:trHeight w:val="486"/>
        </w:trPr>
        <w:tc>
          <w:tcPr>
            <w:tcW w:w="12450" w:type="dxa"/>
            <w:shd w:val="clear" w:color="auto" w:fill="FFFFFF"/>
          </w:tcPr>
          <w:p w14:paraId="130995F1" w14:textId="77777777" w:rsidR="004F0E24" w:rsidRPr="00595E98" w:rsidRDefault="004F0E24" w:rsidP="004F0E24">
            <w:pPr>
              <w:numPr>
                <w:ilvl w:val="0"/>
                <w:numId w:val="6"/>
              </w:numPr>
              <w:contextualSpacing/>
              <w:rPr>
                <w:rFonts w:cs="Arial"/>
                <w:szCs w:val="24"/>
                <w:lang w:val="en-US"/>
              </w:rPr>
            </w:pPr>
            <w:r w:rsidRPr="00CB1356">
              <w:rPr>
                <w:rFonts w:cs="Arial"/>
                <w:szCs w:val="24"/>
                <w:lang w:val="en-US" w:eastAsia="en-GB"/>
              </w:rPr>
              <w:t>Enrolment process aids identification of young carers and their families.</w:t>
            </w:r>
          </w:p>
        </w:tc>
        <w:tc>
          <w:tcPr>
            <w:tcW w:w="670" w:type="dxa"/>
            <w:shd w:val="clear" w:color="auto" w:fill="FF0000"/>
          </w:tcPr>
          <w:p w14:paraId="71C9F0C0" w14:textId="77777777" w:rsidR="004F0E24" w:rsidRPr="00595E98" w:rsidRDefault="004F0E24" w:rsidP="004F0E24">
            <w:pPr>
              <w:rPr>
                <w:rFonts w:cs="Arial"/>
                <w:szCs w:val="24"/>
                <w:lang w:val="en-US"/>
              </w:rPr>
            </w:pPr>
          </w:p>
        </w:tc>
        <w:tc>
          <w:tcPr>
            <w:tcW w:w="977" w:type="dxa"/>
            <w:shd w:val="clear" w:color="auto" w:fill="FFC000"/>
          </w:tcPr>
          <w:p w14:paraId="6B25EA69" w14:textId="77777777" w:rsidR="004F0E24" w:rsidRPr="00595E98" w:rsidRDefault="004F0E24" w:rsidP="004F0E24">
            <w:pPr>
              <w:rPr>
                <w:rFonts w:cs="Arial"/>
                <w:szCs w:val="24"/>
                <w:lang w:val="en-US"/>
              </w:rPr>
            </w:pPr>
          </w:p>
        </w:tc>
        <w:tc>
          <w:tcPr>
            <w:tcW w:w="910" w:type="dxa"/>
            <w:shd w:val="clear" w:color="auto" w:fill="A8D08D"/>
          </w:tcPr>
          <w:p w14:paraId="289EB74E" w14:textId="77777777" w:rsidR="004F0E24" w:rsidRPr="00595E98" w:rsidRDefault="004F0E24" w:rsidP="004F0E24">
            <w:pPr>
              <w:rPr>
                <w:rFonts w:cs="Arial"/>
                <w:szCs w:val="24"/>
                <w:lang w:val="en-US"/>
              </w:rPr>
            </w:pPr>
          </w:p>
        </w:tc>
      </w:tr>
      <w:tr w:rsidR="004F0E24" w:rsidRPr="00595E98" w14:paraId="05066312" w14:textId="77777777" w:rsidTr="004F0E24">
        <w:trPr>
          <w:trHeight w:val="486"/>
        </w:trPr>
        <w:tc>
          <w:tcPr>
            <w:tcW w:w="12450" w:type="dxa"/>
            <w:shd w:val="clear" w:color="auto" w:fill="FFFFFF"/>
          </w:tcPr>
          <w:p w14:paraId="308EB3E7" w14:textId="77777777" w:rsidR="004F0E24" w:rsidRPr="00F84A68" w:rsidRDefault="004F0E24" w:rsidP="004F0E24">
            <w:pPr>
              <w:numPr>
                <w:ilvl w:val="0"/>
                <w:numId w:val="6"/>
              </w:numPr>
              <w:contextualSpacing/>
              <w:rPr>
                <w:rFonts w:cs="Arial"/>
                <w:szCs w:val="24"/>
                <w:lang w:val="en-US"/>
              </w:rPr>
            </w:pPr>
            <w:r w:rsidRPr="00CB1356">
              <w:rPr>
                <w:rFonts w:cs="Arial"/>
                <w:szCs w:val="24"/>
                <w:lang w:val="en-US" w:eastAsia="en-GB"/>
              </w:rPr>
              <w:t>Progress, attendance and attainment of young carers is regularly reviewed alongside other potentially vulnerable groups of CYP.</w:t>
            </w:r>
          </w:p>
        </w:tc>
        <w:tc>
          <w:tcPr>
            <w:tcW w:w="670" w:type="dxa"/>
            <w:shd w:val="clear" w:color="auto" w:fill="FF0000"/>
          </w:tcPr>
          <w:p w14:paraId="6D98722B" w14:textId="77777777" w:rsidR="004F0E24" w:rsidRPr="00595E98" w:rsidRDefault="004F0E24" w:rsidP="004F0E24">
            <w:pPr>
              <w:rPr>
                <w:rFonts w:cs="Arial"/>
                <w:szCs w:val="24"/>
                <w:lang w:val="en-US"/>
              </w:rPr>
            </w:pPr>
          </w:p>
        </w:tc>
        <w:tc>
          <w:tcPr>
            <w:tcW w:w="977" w:type="dxa"/>
            <w:shd w:val="clear" w:color="auto" w:fill="FFC000"/>
          </w:tcPr>
          <w:p w14:paraId="0C60BFE1" w14:textId="77777777" w:rsidR="004F0E24" w:rsidRPr="00595E98" w:rsidRDefault="004F0E24" w:rsidP="004F0E24">
            <w:pPr>
              <w:rPr>
                <w:rFonts w:cs="Arial"/>
                <w:szCs w:val="24"/>
                <w:lang w:val="en-US"/>
              </w:rPr>
            </w:pPr>
          </w:p>
        </w:tc>
        <w:tc>
          <w:tcPr>
            <w:tcW w:w="910" w:type="dxa"/>
            <w:shd w:val="clear" w:color="auto" w:fill="A8D08D"/>
          </w:tcPr>
          <w:p w14:paraId="76ADCFB6" w14:textId="77777777" w:rsidR="004F0E24" w:rsidRPr="00595E98" w:rsidRDefault="004F0E24" w:rsidP="004F0E24">
            <w:pPr>
              <w:rPr>
                <w:rFonts w:cs="Arial"/>
                <w:szCs w:val="24"/>
                <w:lang w:val="en-US"/>
              </w:rPr>
            </w:pPr>
          </w:p>
        </w:tc>
      </w:tr>
    </w:tbl>
    <w:p w14:paraId="61135705" w14:textId="77777777" w:rsidR="00DE5ACF" w:rsidRPr="00DE5ACF" w:rsidRDefault="00DE5ACF" w:rsidP="00DE5ACF">
      <w:pPr>
        <w:rPr>
          <w:rFonts w:ascii="Calibri" w:hAnsi="Calibri"/>
          <w:szCs w:val="24"/>
          <w:lang w:val="en-US"/>
        </w:rPr>
      </w:pPr>
    </w:p>
    <w:p w14:paraId="3DFE3E79" w14:textId="77777777" w:rsidR="00DE5ACF" w:rsidRPr="00DE5ACF" w:rsidRDefault="00DE5ACF" w:rsidP="00DE5ACF">
      <w:pPr>
        <w:tabs>
          <w:tab w:val="left" w:pos="3504"/>
        </w:tabs>
        <w:rPr>
          <w:rFonts w:ascii="Calibri" w:hAnsi="Calibri"/>
          <w:szCs w:val="24"/>
          <w:lang w:val="en-US"/>
        </w:rPr>
      </w:pPr>
    </w:p>
    <w:p w14:paraId="5DAF71C3" w14:textId="77777777" w:rsidR="00DE5ACF" w:rsidRPr="00DE5ACF" w:rsidRDefault="00DE5ACF" w:rsidP="00DE5ACF">
      <w:pPr>
        <w:tabs>
          <w:tab w:val="left" w:pos="3504"/>
        </w:tabs>
        <w:rPr>
          <w:rFonts w:ascii="Calibri" w:hAnsi="Calibri"/>
          <w:szCs w:val="24"/>
          <w:lang w:val="en-US"/>
        </w:rPr>
      </w:pPr>
    </w:p>
    <w:p w14:paraId="2EAC1C75" w14:textId="77777777" w:rsidR="00A70E2E" w:rsidRDefault="00A70E2E" w:rsidP="00164C3E">
      <w:pPr>
        <w:rPr>
          <w:rFonts w:cs="Arial"/>
          <w:sz w:val="28"/>
          <w:szCs w:val="28"/>
          <w:lang w:eastAsia="en-GB"/>
        </w:rPr>
      </w:pPr>
    </w:p>
    <w:sectPr w:rsidR="00A70E2E" w:rsidSect="0078282B">
      <w:headerReference w:type="default" r:id="rId7"/>
      <w:footerReference w:type="default" r:id="rId8"/>
      <w:pgSz w:w="16840" w:h="11907" w:orient="landscape" w:code="9"/>
      <w:pgMar w:top="1412" w:right="249" w:bottom="141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D41E" w14:textId="77777777" w:rsidR="00652DA2" w:rsidRDefault="00652DA2">
      <w:r>
        <w:separator/>
      </w:r>
    </w:p>
  </w:endnote>
  <w:endnote w:type="continuationSeparator" w:id="0">
    <w:p w14:paraId="65364CDB" w14:textId="77777777" w:rsidR="00652DA2" w:rsidRDefault="0065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4BC3" w14:textId="4581DA3F" w:rsidR="00EC19AD" w:rsidRDefault="00E12CC3">
    <w:pPr>
      <w:pStyle w:val="Footer"/>
    </w:pPr>
    <w:r>
      <w:rPr>
        <w:noProof/>
      </w:rPr>
      <w:drawing>
        <wp:anchor distT="0" distB="0" distL="114300" distR="114300" simplePos="0" relativeHeight="251658752" behindDoc="1" locked="0" layoutInCell="1" allowOverlap="1" wp14:anchorId="630E0678" wp14:editId="6E60901B">
          <wp:simplePos x="0" y="0"/>
          <wp:positionH relativeFrom="column">
            <wp:posOffset>8759825</wp:posOffset>
          </wp:positionH>
          <wp:positionV relativeFrom="paragraph">
            <wp:posOffset>-323215</wp:posOffset>
          </wp:positionV>
          <wp:extent cx="1177290" cy="773430"/>
          <wp:effectExtent l="0" t="0" r="0" b="0"/>
          <wp:wrapTight wrapText="bothSides">
            <wp:wrapPolygon edited="0">
              <wp:start x="0" y="0"/>
              <wp:lineTo x="0" y="21281"/>
              <wp:lineTo x="21320" y="21281"/>
              <wp:lineTo x="21320" y="0"/>
              <wp:lineTo x="0" y="0"/>
            </wp:wrapPolygon>
          </wp:wrapTight>
          <wp:docPr id="6" name="Picture 1" descr="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lour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C1B047C" wp14:editId="5710AF37">
          <wp:simplePos x="0" y="0"/>
          <wp:positionH relativeFrom="margin">
            <wp:posOffset>-495300</wp:posOffset>
          </wp:positionH>
          <wp:positionV relativeFrom="paragraph">
            <wp:posOffset>-117475</wp:posOffset>
          </wp:positionV>
          <wp:extent cx="1352550" cy="599440"/>
          <wp:effectExtent l="0" t="0" r="0" b="0"/>
          <wp:wrapTight wrapText="bothSides">
            <wp:wrapPolygon edited="0">
              <wp:start x="15820" y="0"/>
              <wp:lineTo x="0" y="686"/>
              <wp:lineTo x="0" y="18534"/>
              <wp:lineTo x="19470" y="20593"/>
              <wp:lineTo x="21296" y="20593"/>
              <wp:lineTo x="21296" y="17847"/>
              <wp:lineTo x="20992" y="10297"/>
              <wp:lineTo x="19470" y="2746"/>
              <wp:lineTo x="18558" y="0"/>
              <wp:lineTo x="15820" y="0"/>
            </wp:wrapPolygon>
          </wp:wrapTight>
          <wp:docPr id="2" name="Picture 6" descr="Inclusion and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nclusion and S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8D72" w14:textId="77777777" w:rsidR="00652DA2" w:rsidRDefault="00652DA2">
      <w:r>
        <w:separator/>
      </w:r>
    </w:p>
  </w:footnote>
  <w:footnote w:type="continuationSeparator" w:id="0">
    <w:p w14:paraId="6EE25147" w14:textId="77777777" w:rsidR="00652DA2" w:rsidRDefault="0065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1467" w14:textId="17351DEF" w:rsidR="008C6F86" w:rsidRDefault="00E12CC3" w:rsidP="008C6F86">
    <w:pPr>
      <w:pStyle w:val="Header"/>
      <w:tabs>
        <w:tab w:val="clear" w:pos="4153"/>
        <w:tab w:val="clear" w:pos="8306"/>
        <w:tab w:val="left" w:pos="807"/>
      </w:tabs>
    </w:pPr>
    <w:r>
      <w:rPr>
        <w:noProof/>
      </w:rPr>
      <w:drawing>
        <wp:anchor distT="0" distB="0" distL="114300" distR="114300" simplePos="0" relativeHeight="251657728" behindDoc="1" locked="0" layoutInCell="1" allowOverlap="1" wp14:anchorId="3E4E75E7" wp14:editId="3E24EC6A">
          <wp:simplePos x="0" y="0"/>
          <wp:positionH relativeFrom="column">
            <wp:posOffset>-565785</wp:posOffset>
          </wp:positionH>
          <wp:positionV relativeFrom="paragraph">
            <wp:posOffset>-297180</wp:posOffset>
          </wp:positionV>
          <wp:extent cx="1976755" cy="613410"/>
          <wp:effectExtent l="0" t="0" r="0" b="0"/>
          <wp:wrapTight wrapText="bothSides">
            <wp:wrapPolygon edited="0">
              <wp:start x="0" y="0"/>
              <wp:lineTo x="0" y="20795"/>
              <wp:lineTo x="21440" y="20795"/>
              <wp:lineTo x="21440" y="0"/>
              <wp:lineTo x="0" y="0"/>
            </wp:wrapPolygon>
          </wp:wrapTight>
          <wp:docPr id="5" name="Picture 2"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Norfolk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CE7"/>
    <w:multiLevelType w:val="hybridMultilevel"/>
    <w:tmpl w:val="74A4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65B2"/>
    <w:multiLevelType w:val="hybridMultilevel"/>
    <w:tmpl w:val="319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67819"/>
    <w:multiLevelType w:val="hybridMultilevel"/>
    <w:tmpl w:val="11CAB9A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D2A81"/>
    <w:multiLevelType w:val="hybridMultilevel"/>
    <w:tmpl w:val="7FAA4350"/>
    <w:lvl w:ilvl="0" w:tplc="094CE42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E4C41"/>
    <w:multiLevelType w:val="hybridMultilevel"/>
    <w:tmpl w:val="5D4A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80AD0"/>
    <w:multiLevelType w:val="hybridMultilevel"/>
    <w:tmpl w:val="DC309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F73474"/>
    <w:multiLevelType w:val="hybridMultilevel"/>
    <w:tmpl w:val="F5789F50"/>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C041E5"/>
    <w:multiLevelType w:val="hybridMultilevel"/>
    <w:tmpl w:val="575E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5174D"/>
    <w:multiLevelType w:val="hybridMultilevel"/>
    <w:tmpl w:val="5D74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5332438">
    <w:abstractNumId w:val="8"/>
  </w:num>
  <w:num w:numId="2" w16cid:durableId="1109734671">
    <w:abstractNumId w:val="4"/>
  </w:num>
  <w:num w:numId="3" w16cid:durableId="1086151584">
    <w:abstractNumId w:val="5"/>
  </w:num>
  <w:num w:numId="4" w16cid:durableId="1497380681">
    <w:abstractNumId w:val="1"/>
  </w:num>
  <w:num w:numId="5" w16cid:durableId="660817804">
    <w:abstractNumId w:val="3"/>
  </w:num>
  <w:num w:numId="6" w16cid:durableId="4599531">
    <w:abstractNumId w:val="2"/>
  </w:num>
  <w:num w:numId="7" w16cid:durableId="519011422">
    <w:abstractNumId w:val="6"/>
  </w:num>
  <w:num w:numId="8" w16cid:durableId="2053923708">
    <w:abstractNumId w:val="0"/>
  </w:num>
  <w:num w:numId="9" w16cid:durableId="1547334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EC"/>
    <w:rsid w:val="000054F9"/>
    <w:rsid w:val="000311A4"/>
    <w:rsid w:val="0006170B"/>
    <w:rsid w:val="0007125C"/>
    <w:rsid w:val="0008394C"/>
    <w:rsid w:val="00090E2F"/>
    <w:rsid w:val="0011138D"/>
    <w:rsid w:val="00146C85"/>
    <w:rsid w:val="00164C3E"/>
    <w:rsid w:val="00170E00"/>
    <w:rsid w:val="001913C2"/>
    <w:rsid w:val="001A1539"/>
    <w:rsid w:val="001B56F2"/>
    <w:rsid w:val="001C6D4D"/>
    <w:rsid w:val="001D0079"/>
    <w:rsid w:val="00227C39"/>
    <w:rsid w:val="00243027"/>
    <w:rsid w:val="002434F8"/>
    <w:rsid w:val="00260FC9"/>
    <w:rsid w:val="0028677B"/>
    <w:rsid w:val="002D1778"/>
    <w:rsid w:val="002F1641"/>
    <w:rsid w:val="002F29AF"/>
    <w:rsid w:val="002F4B5C"/>
    <w:rsid w:val="002F6521"/>
    <w:rsid w:val="003177BC"/>
    <w:rsid w:val="00332B3B"/>
    <w:rsid w:val="00352DA8"/>
    <w:rsid w:val="00353068"/>
    <w:rsid w:val="00373E3D"/>
    <w:rsid w:val="00377D6C"/>
    <w:rsid w:val="0038157E"/>
    <w:rsid w:val="003A04B4"/>
    <w:rsid w:val="003A26C7"/>
    <w:rsid w:val="003D2508"/>
    <w:rsid w:val="003E448A"/>
    <w:rsid w:val="00411312"/>
    <w:rsid w:val="00414369"/>
    <w:rsid w:val="00436F3B"/>
    <w:rsid w:val="00460D43"/>
    <w:rsid w:val="004906A1"/>
    <w:rsid w:val="004B40AF"/>
    <w:rsid w:val="004D2040"/>
    <w:rsid w:val="004F0E24"/>
    <w:rsid w:val="004F5729"/>
    <w:rsid w:val="0050433E"/>
    <w:rsid w:val="005261F5"/>
    <w:rsid w:val="00560AC7"/>
    <w:rsid w:val="00572A01"/>
    <w:rsid w:val="00577B64"/>
    <w:rsid w:val="00595E98"/>
    <w:rsid w:val="005C42FE"/>
    <w:rsid w:val="005D2C71"/>
    <w:rsid w:val="005D3150"/>
    <w:rsid w:val="005E131F"/>
    <w:rsid w:val="005E1E5F"/>
    <w:rsid w:val="00651812"/>
    <w:rsid w:val="00652DA2"/>
    <w:rsid w:val="0065306C"/>
    <w:rsid w:val="00665936"/>
    <w:rsid w:val="006759EC"/>
    <w:rsid w:val="00675B97"/>
    <w:rsid w:val="00675D1F"/>
    <w:rsid w:val="0069183E"/>
    <w:rsid w:val="006C718B"/>
    <w:rsid w:val="006D582C"/>
    <w:rsid w:val="00702300"/>
    <w:rsid w:val="00726C73"/>
    <w:rsid w:val="007337BA"/>
    <w:rsid w:val="00755864"/>
    <w:rsid w:val="0078282B"/>
    <w:rsid w:val="007B60D9"/>
    <w:rsid w:val="00821F27"/>
    <w:rsid w:val="00824CBC"/>
    <w:rsid w:val="0086105C"/>
    <w:rsid w:val="00865F16"/>
    <w:rsid w:val="00886846"/>
    <w:rsid w:val="008B3D03"/>
    <w:rsid w:val="008B5B22"/>
    <w:rsid w:val="008C6F86"/>
    <w:rsid w:val="008E0B4E"/>
    <w:rsid w:val="008E34DA"/>
    <w:rsid w:val="008E383A"/>
    <w:rsid w:val="008E7EE9"/>
    <w:rsid w:val="00904E65"/>
    <w:rsid w:val="009200CF"/>
    <w:rsid w:val="0099615E"/>
    <w:rsid w:val="009B7906"/>
    <w:rsid w:val="009C4B87"/>
    <w:rsid w:val="009D2032"/>
    <w:rsid w:val="009F7108"/>
    <w:rsid w:val="00A060C8"/>
    <w:rsid w:val="00A26439"/>
    <w:rsid w:val="00A70E2E"/>
    <w:rsid w:val="00AB076E"/>
    <w:rsid w:val="00AD004D"/>
    <w:rsid w:val="00AE12D7"/>
    <w:rsid w:val="00B027FF"/>
    <w:rsid w:val="00B145C7"/>
    <w:rsid w:val="00B26C0C"/>
    <w:rsid w:val="00B75B34"/>
    <w:rsid w:val="00B82BCD"/>
    <w:rsid w:val="00B91A7D"/>
    <w:rsid w:val="00B94C1F"/>
    <w:rsid w:val="00BC08C0"/>
    <w:rsid w:val="00BD4A3C"/>
    <w:rsid w:val="00BD61CE"/>
    <w:rsid w:val="00C262A1"/>
    <w:rsid w:val="00C54ADA"/>
    <w:rsid w:val="00C65D01"/>
    <w:rsid w:val="00CC6DA6"/>
    <w:rsid w:val="00CD0E4F"/>
    <w:rsid w:val="00CD457E"/>
    <w:rsid w:val="00CF2503"/>
    <w:rsid w:val="00CF2ABA"/>
    <w:rsid w:val="00D00279"/>
    <w:rsid w:val="00D14AC5"/>
    <w:rsid w:val="00D32C53"/>
    <w:rsid w:val="00D33942"/>
    <w:rsid w:val="00D37FBF"/>
    <w:rsid w:val="00D50CC2"/>
    <w:rsid w:val="00D516EB"/>
    <w:rsid w:val="00D81F57"/>
    <w:rsid w:val="00D93B85"/>
    <w:rsid w:val="00DC1499"/>
    <w:rsid w:val="00DE12EA"/>
    <w:rsid w:val="00DE2F5F"/>
    <w:rsid w:val="00DE5ACF"/>
    <w:rsid w:val="00DF3810"/>
    <w:rsid w:val="00E12CC3"/>
    <w:rsid w:val="00E20D1D"/>
    <w:rsid w:val="00E7653C"/>
    <w:rsid w:val="00E80783"/>
    <w:rsid w:val="00E979A4"/>
    <w:rsid w:val="00EA3BBC"/>
    <w:rsid w:val="00EB2BCC"/>
    <w:rsid w:val="00EC19AD"/>
    <w:rsid w:val="00ED779B"/>
    <w:rsid w:val="00EF3066"/>
    <w:rsid w:val="00F066B4"/>
    <w:rsid w:val="00F13DF1"/>
    <w:rsid w:val="00F1420F"/>
    <w:rsid w:val="00F408AC"/>
    <w:rsid w:val="00F52935"/>
    <w:rsid w:val="00F62E6F"/>
    <w:rsid w:val="00F742CB"/>
    <w:rsid w:val="00F84A68"/>
    <w:rsid w:val="00F86398"/>
    <w:rsid w:val="00FC098C"/>
    <w:rsid w:val="00FC1957"/>
    <w:rsid w:val="00FC3686"/>
    <w:rsid w:val="00FC62B1"/>
    <w:rsid w:val="00FF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DFC7F"/>
  <w15:chartTrackingRefBased/>
  <w15:docId w15:val="{4D3E69C0-2173-4EF7-B896-CF8F4986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4820"/>
      </w:tabs>
      <w:outlineLvl w:val="0"/>
    </w:pPr>
    <w:rPr>
      <w:i/>
    </w:rPr>
  </w:style>
  <w:style w:type="paragraph" w:styleId="Heading2">
    <w:name w:val="heading 2"/>
    <w:basedOn w:val="Normal"/>
    <w:next w:val="Normal"/>
    <w:qFormat/>
    <w:pPr>
      <w:keepNext/>
      <w:tabs>
        <w:tab w:val="left" w:pos="48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ascii="Times New Roman" w:hAnsi="Times New Roman"/>
      <w:lang w:val="en-US"/>
    </w:rPr>
  </w:style>
  <w:style w:type="paragraph" w:styleId="BodyText">
    <w:name w:val="Body Text"/>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C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70B"/>
    <w:rPr>
      <w:rFonts w:ascii="Segoe UI" w:hAnsi="Segoe UI" w:cs="Segoe UI"/>
      <w:sz w:val="18"/>
      <w:szCs w:val="18"/>
    </w:rPr>
  </w:style>
  <w:style w:type="character" w:customStyle="1" w:styleId="BalloonTextChar">
    <w:name w:val="Balloon Text Char"/>
    <w:link w:val="BalloonText"/>
    <w:rsid w:val="0006170B"/>
    <w:rPr>
      <w:rFonts w:ascii="Segoe UI" w:hAnsi="Segoe UI" w:cs="Segoe UI"/>
      <w:sz w:val="18"/>
      <w:szCs w:val="18"/>
      <w:lang w:eastAsia="en-US"/>
    </w:rPr>
  </w:style>
  <w:style w:type="character" w:customStyle="1" w:styleId="HeaderChar">
    <w:name w:val="Header Char"/>
    <w:link w:val="Header"/>
    <w:uiPriority w:val="99"/>
    <w:rsid w:val="0011138D"/>
    <w:rPr>
      <w:rFonts w:ascii="Arial" w:hAnsi="Arial"/>
      <w:sz w:val="24"/>
      <w:lang w:eastAsia="en-US"/>
    </w:rPr>
  </w:style>
  <w:style w:type="table" w:customStyle="1" w:styleId="TableGrid1">
    <w:name w:val="Table Grid1"/>
    <w:basedOn w:val="TableNormal"/>
    <w:next w:val="TableGrid"/>
    <w:uiPriority w:val="59"/>
    <w:rsid w:val="00DE5ACF"/>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0E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wna\Local%20Settings\Temporary%20Internet%20Files\OLK6\Edu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Education1.dot</Template>
  <TotalTime>3</TotalTime>
  <Pages>4</Pages>
  <Words>704</Words>
  <Characters>3824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Norfolk County Council</Company>
  <LinksUpToDate>false</LinksUpToDate>
  <CharactersWithSpaces>4519</CharactersWithSpaces>
  <SharedDoc>false</SharedDoc>
  <HLinks>
    <vt:vector size="6" baseType="variant">
      <vt:variant>
        <vt:i4>5177362</vt:i4>
      </vt:variant>
      <vt:variant>
        <vt:i4>0</vt:i4>
      </vt:variant>
      <vt:variant>
        <vt:i4>0</vt:i4>
      </vt:variant>
      <vt:variant>
        <vt:i4>5</vt:i4>
      </vt:variant>
      <vt:variant>
        <vt:lpwstr>https://padlet.com/EIPTraining/young-carers-9qp5bjetm6g1tfu7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Audit Tool – Young Carers</dc:title>
  <dc:subject/>
  <dc:creator>browna;charlotte.mason@norfolk.gov.uk</dc:creator>
  <cp:keywords>Thematic toolkit</cp:keywords>
  <cp:lastModifiedBy>Deborah Harding</cp:lastModifiedBy>
  <cp:revision>5</cp:revision>
  <cp:lastPrinted>2018-09-19T09:08:00Z</cp:lastPrinted>
  <dcterms:created xsi:type="dcterms:W3CDTF">2023-11-14T13:07:00Z</dcterms:created>
  <dcterms:modified xsi:type="dcterms:W3CDTF">2023-11-17T20:29:00Z</dcterms:modified>
</cp:coreProperties>
</file>