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50F" w14:textId="77777777" w:rsidR="00605B6D" w:rsidRDefault="00605B6D" w:rsidP="00E968CD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</w:pPr>
    </w:p>
    <w:p w14:paraId="5E402280" w14:textId="77777777" w:rsidR="00605B6D" w:rsidRDefault="00605B6D" w:rsidP="00E968CD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</w:pPr>
    </w:p>
    <w:p w14:paraId="0ABEDB0E" w14:textId="471DA28C" w:rsidR="00E968CD" w:rsidRPr="00DE279F" w:rsidRDefault="00595E19" w:rsidP="00E96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>Attendance</w:t>
      </w:r>
      <w:r w:rsidR="00D631CF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 xml:space="preserve"> is Everyone’s Business</w:t>
      </w:r>
      <w:r w:rsidR="009B000B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 xml:space="preserve"> Whole School Training: Trainer </w:t>
      </w:r>
      <w:r w:rsidR="00DD5A7F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>Guidance</w:t>
      </w:r>
    </w:p>
    <w:p w14:paraId="16409F52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287854C0" w14:textId="396EC150" w:rsidR="000C778B" w:rsidRDefault="000C778B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>Attendance Team</w:t>
      </w:r>
    </w:p>
    <w:p w14:paraId="2D65DBA0" w14:textId="73D05EA1" w:rsidR="002D1691" w:rsidRPr="00E01AC8" w:rsidRDefault="00462345" w:rsidP="002D1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>June 2024</w:t>
      </w:r>
    </w:p>
    <w:p w14:paraId="3D88DCE5" w14:textId="77777777" w:rsidR="002D1691" w:rsidRDefault="002D1691"/>
    <w:p w14:paraId="390DBFC9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DB854F9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6160BAAA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0C4E0CA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78C3A01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665CA50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59F20BC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61F6ADC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C6B20E6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C7DEE6E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8916E72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31A6629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B74C6D5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938B949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A5E7D35" w14:textId="77777777" w:rsidR="00462345" w:rsidRDefault="00462345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4DE2A39" w14:textId="3028DACB" w:rsidR="00975194" w:rsidRPr="00462345" w:rsidRDefault="00AE5256" w:rsidP="00140122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462345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Introduction</w:t>
      </w:r>
    </w:p>
    <w:p w14:paraId="39441481" w14:textId="540B5C8D" w:rsidR="005879F3" w:rsidRDefault="000B67D1" w:rsidP="005879F3">
      <w:pPr>
        <w:spacing w:line="360" w:lineRule="auto"/>
        <w:rPr>
          <w:rFonts w:ascii="Arial" w:hAnsi="Arial" w:cs="Arial"/>
          <w:sz w:val="24"/>
          <w:szCs w:val="24"/>
        </w:rPr>
      </w:pPr>
      <w:r w:rsidRPr="009E28AB">
        <w:rPr>
          <w:rFonts w:ascii="Arial" w:hAnsi="Arial" w:cs="Arial"/>
          <w:sz w:val="24"/>
          <w:szCs w:val="24"/>
        </w:rPr>
        <w:t>‘</w:t>
      </w:r>
      <w:hyperlink r:id="rId11" w:history="1">
        <w:r w:rsidRPr="00F001AE">
          <w:rPr>
            <w:rStyle w:val="Hyperlink"/>
            <w:rFonts w:ascii="Arial" w:hAnsi="Arial" w:cs="Arial"/>
            <w:sz w:val="24"/>
            <w:szCs w:val="24"/>
          </w:rPr>
          <w:t>Working Together to Improve School Attendance</w:t>
        </w:r>
      </w:hyperlink>
      <w:r w:rsidRPr="009E28AB">
        <w:rPr>
          <w:rFonts w:ascii="Arial" w:hAnsi="Arial" w:cs="Arial"/>
          <w:sz w:val="24"/>
          <w:szCs w:val="24"/>
        </w:rPr>
        <w:t xml:space="preserve">’ </w:t>
      </w:r>
      <w:r w:rsidR="009E28AB">
        <w:rPr>
          <w:rFonts w:ascii="Arial" w:hAnsi="Arial" w:cs="Arial"/>
          <w:sz w:val="24"/>
          <w:szCs w:val="24"/>
        </w:rPr>
        <w:t>outlines the expectations on</w:t>
      </w:r>
      <w:r w:rsidR="008C383A">
        <w:rPr>
          <w:rFonts w:ascii="Arial" w:hAnsi="Arial" w:cs="Arial"/>
          <w:sz w:val="24"/>
          <w:szCs w:val="24"/>
        </w:rPr>
        <w:t xml:space="preserve"> Schools and</w:t>
      </w:r>
      <w:r w:rsidR="009E28AB">
        <w:rPr>
          <w:rFonts w:ascii="Arial" w:hAnsi="Arial" w:cs="Arial"/>
          <w:sz w:val="24"/>
          <w:szCs w:val="24"/>
        </w:rPr>
        <w:t xml:space="preserve"> Local Authorities </w:t>
      </w:r>
      <w:r w:rsidR="00F159B8">
        <w:rPr>
          <w:rFonts w:ascii="Arial" w:hAnsi="Arial" w:cs="Arial"/>
          <w:sz w:val="24"/>
          <w:szCs w:val="24"/>
        </w:rPr>
        <w:t xml:space="preserve">to support pupils and families to overcome barriers </w:t>
      </w:r>
      <w:r w:rsidR="00CA617B">
        <w:rPr>
          <w:rFonts w:ascii="Arial" w:hAnsi="Arial" w:cs="Arial"/>
          <w:sz w:val="24"/>
          <w:szCs w:val="24"/>
        </w:rPr>
        <w:t xml:space="preserve">to regular attendance and ensure all children can access the full-time education to which they are entitled. </w:t>
      </w:r>
    </w:p>
    <w:p w14:paraId="4C5E0D71" w14:textId="0EEC4E3D" w:rsidR="00F57B2D" w:rsidRDefault="00F57B2D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Schools have a continuing responsibility to proactively manage and improve attendance across their school community</w:t>
      </w:r>
      <w:r w:rsidR="006A26F6">
        <w:rPr>
          <w:rFonts w:ascii="Arial" w:hAnsi="Arial" w:cs="Arial"/>
          <w:sz w:val="24"/>
          <w:szCs w:val="24"/>
        </w:rPr>
        <w:t xml:space="preserve">. Regular school attendance is the essential foundation to positive outcomes for all pupils and should therefore be seen as everyone’s responsibility in school. </w:t>
      </w:r>
      <w:r w:rsidR="0023638A">
        <w:rPr>
          <w:rFonts w:ascii="Arial" w:hAnsi="Arial" w:cs="Arial"/>
          <w:sz w:val="24"/>
          <w:szCs w:val="24"/>
        </w:rPr>
        <w:t xml:space="preserve">Schools that have good attendance recognise that it is not a discrete piece of work but rather it is an integral part of the school’s ethos and culture. </w:t>
      </w:r>
    </w:p>
    <w:p w14:paraId="7C1D82D0" w14:textId="0B71CD66" w:rsidR="00483468" w:rsidRDefault="00B60B56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are required to make sure that all teaching and non-teaching staff know the importance of good attendance</w:t>
      </w:r>
      <w:r w:rsidR="006644EE">
        <w:rPr>
          <w:rFonts w:ascii="Arial" w:hAnsi="Arial" w:cs="Arial"/>
          <w:sz w:val="24"/>
          <w:szCs w:val="24"/>
        </w:rPr>
        <w:t xml:space="preserve">, are consistent in their communication with pupils and parents, and receive training and professional development in this area. </w:t>
      </w:r>
    </w:p>
    <w:p w14:paraId="1D8E6912" w14:textId="01A3B26C" w:rsidR="007A7332" w:rsidRDefault="007A7332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training has been designed to support schools meet that requirement. </w:t>
      </w:r>
    </w:p>
    <w:p w14:paraId="27B30D1F" w14:textId="77777777" w:rsidR="008C2848" w:rsidRDefault="008C2848" w:rsidP="005879F3">
      <w:pPr>
        <w:spacing w:line="360" w:lineRule="auto"/>
        <w:rPr>
          <w:rFonts w:ascii="Arial" w:hAnsi="Arial" w:cs="Arial"/>
          <w:sz w:val="24"/>
          <w:szCs w:val="24"/>
        </w:rPr>
      </w:pPr>
    </w:p>
    <w:p w14:paraId="11D8806D" w14:textId="72AA9E03" w:rsidR="00B50D8C" w:rsidRDefault="005B58D0" w:rsidP="005B58D0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8C761B">
        <w:rPr>
          <w:rFonts w:ascii="Arial" w:hAnsi="Arial" w:cs="Arial"/>
          <w:b/>
          <w:bCs/>
          <w:color w:val="002060"/>
          <w:sz w:val="28"/>
          <w:szCs w:val="28"/>
        </w:rPr>
        <w:t>Delivery options</w:t>
      </w:r>
    </w:p>
    <w:p w14:paraId="4C36402F" w14:textId="665EFE0F" w:rsidR="00B50D8C" w:rsidRPr="009762C0" w:rsidRDefault="00B50D8C" w:rsidP="005B58D0">
      <w:pPr>
        <w:spacing w:line="360" w:lineRule="auto"/>
        <w:rPr>
          <w:rFonts w:ascii="Arial" w:hAnsi="Arial" w:cs="Arial"/>
          <w:sz w:val="24"/>
          <w:szCs w:val="24"/>
        </w:rPr>
      </w:pPr>
      <w:r w:rsidRPr="009762C0">
        <w:rPr>
          <w:rFonts w:ascii="Arial" w:hAnsi="Arial" w:cs="Arial"/>
          <w:sz w:val="24"/>
          <w:szCs w:val="24"/>
        </w:rPr>
        <w:t>Prior to the training session, the Senior Attendance Champion should populate slides 18 &amp; 19 with school specific in</w:t>
      </w:r>
      <w:r w:rsidR="009762C0" w:rsidRPr="009762C0">
        <w:rPr>
          <w:rFonts w:ascii="Arial" w:hAnsi="Arial" w:cs="Arial"/>
          <w:sz w:val="24"/>
          <w:szCs w:val="24"/>
        </w:rPr>
        <w:t>formation about the policy and data picture. Once this has been completed, there are 2 options as follows for delivery of the session:</w:t>
      </w:r>
    </w:p>
    <w:p w14:paraId="2503BABE" w14:textId="7D0B4946" w:rsidR="00E866E8" w:rsidRDefault="005B58D0" w:rsidP="005B58D0">
      <w:pPr>
        <w:spacing w:line="360" w:lineRule="auto"/>
        <w:rPr>
          <w:rFonts w:ascii="Arial" w:hAnsi="Arial" w:cs="Arial"/>
          <w:sz w:val="24"/>
          <w:szCs w:val="24"/>
        </w:rPr>
      </w:pPr>
      <w:r w:rsidRPr="003B1A19">
        <w:rPr>
          <w:rFonts w:ascii="Arial" w:hAnsi="Arial" w:cs="Arial"/>
          <w:sz w:val="24"/>
          <w:szCs w:val="24"/>
        </w:rPr>
        <w:t>Option 1</w:t>
      </w:r>
      <w:r w:rsidR="00976506">
        <w:rPr>
          <w:rFonts w:ascii="Arial" w:hAnsi="Arial" w:cs="Arial"/>
          <w:sz w:val="24"/>
          <w:szCs w:val="24"/>
        </w:rPr>
        <w:t xml:space="preserve"> </w:t>
      </w:r>
    </w:p>
    <w:p w14:paraId="26A22225" w14:textId="34B105D8" w:rsidR="005B58D0" w:rsidRDefault="00E866E8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of staff leading the training should download the </w:t>
      </w:r>
      <w:r w:rsidR="00F56330">
        <w:rPr>
          <w:rFonts w:ascii="Arial" w:hAnsi="Arial" w:cs="Arial"/>
          <w:sz w:val="24"/>
          <w:szCs w:val="24"/>
        </w:rPr>
        <w:t>PowerPoint</w:t>
      </w:r>
      <w:r>
        <w:rPr>
          <w:rFonts w:ascii="Arial" w:hAnsi="Arial" w:cs="Arial"/>
          <w:sz w:val="24"/>
          <w:szCs w:val="24"/>
        </w:rPr>
        <w:t xml:space="preserve"> and use the</w:t>
      </w:r>
      <w:r w:rsidR="00FB08A3">
        <w:rPr>
          <w:rFonts w:ascii="Arial" w:hAnsi="Arial" w:cs="Arial"/>
          <w:sz w:val="24"/>
          <w:szCs w:val="24"/>
        </w:rPr>
        <w:t xml:space="preserve"> slide</w:t>
      </w:r>
      <w:r>
        <w:rPr>
          <w:rFonts w:ascii="Arial" w:hAnsi="Arial" w:cs="Arial"/>
          <w:sz w:val="24"/>
          <w:szCs w:val="24"/>
        </w:rPr>
        <w:t xml:space="preserve"> notes and </w:t>
      </w:r>
      <w:r w:rsidR="00EB2B72">
        <w:rPr>
          <w:rFonts w:ascii="Arial" w:hAnsi="Arial" w:cs="Arial"/>
          <w:sz w:val="24"/>
          <w:szCs w:val="24"/>
        </w:rPr>
        <w:t>this guidance</w:t>
      </w:r>
      <w:r>
        <w:rPr>
          <w:rFonts w:ascii="Arial" w:hAnsi="Arial" w:cs="Arial"/>
          <w:sz w:val="24"/>
          <w:szCs w:val="24"/>
        </w:rPr>
        <w:t xml:space="preserve"> to deliver the training</w:t>
      </w:r>
      <w:r w:rsidR="00F56330">
        <w:rPr>
          <w:rFonts w:ascii="Arial" w:hAnsi="Arial" w:cs="Arial"/>
          <w:sz w:val="24"/>
          <w:szCs w:val="24"/>
        </w:rPr>
        <w:t>. Evaluations should be completed and then analysed to identify any areas which staff still require further training or support</w:t>
      </w:r>
      <w:r w:rsidR="003233FD">
        <w:rPr>
          <w:rFonts w:ascii="Arial" w:hAnsi="Arial" w:cs="Arial"/>
          <w:sz w:val="24"/>
          <w:szCs w:val="24"/>
        </w:rPr>
        <w:t xml:space="preserve">. </w:t>
      </w:r>
    </w:p>
    <w:p w14:paraId="2FE833C9" w14:textId="65DAD69A" w:rsidR="003B1A19" w:rsidRDefault="00927524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</w:t>
      </w:r>
      <w:r w:rsidR="00306978">
        <w:rPr>
          <w:rFonts w:ascii="Arial" w:hAnsi="Arial" w:cs="Arial"/>
          <w:sz w:val="24"/>
          <w:szCs w:val="24"/>
        </w:rPr>
        <w:t xml:space="preserve"> </w:t>
      </w:r>
    </w:p>
    <w:p w14:paraId="04B97032" w14:textId="164BAEFB" w:rsidR="00F56330" w:rsidRDefault="00F17873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option allows for the member of staff leading the session </w:t>
      </w:r>
      <w:r w:rsidR="00661AB5">
        <w:rPr>
          <w:rFonts w:ascii="Arial" w:hAnsi="Arial" w:cs="Arial"/>
          <w:sz w:val="24"/>
          <w:szCs w:val="24"/>
        </w:rPr>
        <w:t xml:space="preserve">to use the narrated </w:t>
      </w:r>
      <w:r w:rsidR="00422FB1">
        <w:rPr>
          <w:rFonts w:ascii="Arial" w:hAnsi="Arial" w:cs="Arial"/>
          <w:sz w:val="24"/>
          <w:szCs w:val="24"/>
        </w:rPr>
        <w:t>PowerPoint</w:t>
      </w:r>
      <w:r w:rsidR="00661AB5">
        <w:rPr>
          <w:rFonts w:ascii="Arial" w:hAnsi="Arial" w:cs="Arial"/>
          <w:sz w:val="24"/>
          <w:szCs w:val="24"/>
        </w:rPr>
        <w:t xml:space="preserve">. This gives a voiceover for each </w:t>
      </w:r>
      <w:r w:rsidR="00422FB1">
        <w:rPr>
          <w:rFonts w:ascii="Arial" w:hAnsi="Arial" w:cs="Arial"/>
          <w:sz w:val="24"/>
          <w:szCs w:val="24"/>
        </w:rPr>
        <w:t>of</w:t>
      </w:r>
      <w:r w:rsidR="00661AB5">
        <w:rPr>
          <w:rFonts w:ascii="Arial" w:hAnsi="Arial" w:cs="Arial"/>
          <w:sz w:val="24"/>
          <w:szCs w:val="24"/>
        </w:rPr>
        <w:t xml:space="preserve"> the slides and </w:t>
      </w:r>
      <w:r w:rsidR="00865894">
        <w:rPr>
          <w:rFonts w:ascii="Arial" w:hAnsi="Arial" w:cs="Arial"/>
          <w:sz w:val="24"/>
          <w:szCs w:val="24"/>
        </w:rPr>
        <w:t xml:space="preserve">allows the course leader to pause the recording for the learning activities and gather feedback </w:t>
      </w:r>
      <w:r w:rsidR="00865894">
        <w:rPr>
          <w:rFonts w:ascii="Arial" w:hAnsi="Arial" w:cs="Arial"/>
          <w:sz w:val="24"/>
          <w:szCs w:val="24"/>
        </w:rPr>
        <w:lastRenderedPageBreak/>
        <w:t xml:space="preserve">from the staff team. </w:t>
      </w:r>
      <w:r w:rsidR="00B17660">
        <w:rPr>
          <w:rFonts w:ascii="Arial" w:hAnsi="Arial" w:cs="Arial"/>
          <w:sz w:val="24"/>
          <w:szCs w:val="24"/>
        </w:rPr>
        <w:t>It is still advised that a member of staff facilitate the training and ensure that staff full</w:t>
      </w:r>
      <w:r w:rsidR="008C2848">
        <w:rPr>
          <w:rFonts w:ascii="Arial" w:hAnsi="Arial" w:cs="Arial"/>
          <w:sz w:val="24"/>
          <w:szCs w:val="24"/>
        </w:rPr>
        <w:t>y</w:t>
      </w:r>
      <w:r w:rsidR="00B17660">
        <w:rPr>
          <w:rFonts w:ascii="Arial" w:hAnsi="Arial" w:cs="Arial"/>
          <w:sz w:val="24"/>
          <w:szCs w:val="24"/>
        </w:rPr>
        <w:t xml:space="preserve"> participate. </w:t>
      </w:r>
      <w:r w:rsidR="004E5003">
        <w:rPr>
          <w:rFonts w:ascii="Arial" w:hAnsi="Arial" w:cs="Arial"/>
          <w:sz w:val="24"/>
          <w:szCs w:val="24"/>
        </w:rPr>
        <w:t>Again, it</w:t>
      </w:r>
      <w:r w:rsidR="00422FB1">
        <w:rPr>
          <w:rFonts w:ascii="Arial" w:hAnsi="Arial" w:cs="Arial"/>
          <w:sz w:val="24"/>
          <w:szCs w:val="24"/>
        </w:rPr>
        <w:t xml:space="preserve"> is advised that evaluations should be completed and then analysed to identify any areas which staff still require further training or support. </w:t>
      </w:r>
      <w:r w:rsidR="00422FB1" w:rsidRPr="00422FB1">
        <w:rPr>
          <w:rFonts w:ascii="Arial" w:hAnsi="Arial" w:cs="Arial"/>
          <w:b/>
          <w:bCs/>
          <w:sz w:val="24"/>
          <w:szCs w:val="24"/>
        </w:rPr>
        <w:t>Please note:</w:t>
      </w:r>
      <w:r w:rsidR="00422FB1">
        <w:rPr>
          <w:rFonts w:ascii="Arial" w:hAnsi="Arial" w:cs="Arial"/>
          <w:sz w:val="24"/>
          <w:szCs w:val="24"/>
        </w:rPr>
        <w:t xml:space="preserve"> this training should be interactive; it is </w:t>
      </w:r>
      <w:r w:rsidR="00422FB1" w:rsidRPr="00422FB1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422FB1">
        <w:rPr>
          <w:rFonts w:ascii="Arial" w:hAnsi="Arial" w:cs="Arial"/>
          <w:sz w:val="24"/>
          <w:szCs w:val="24"/>
        </w:rPr>
        <w:t xml:space="preserve"> for staff to play the recording and listen to individually.</w:t>
      </w:r>
    </w:p>
    <w:p w14:paraId="08670304" w14:textId="029BD6A4" w:rsidR="001120AF" w:rsidRPr="00362509" w:rsidRDefault="000E2D2F" w:rsidP="0061243F">
      <w:pPr>
        <w:spacing w:line="360" w:lineRule="auto"/>
        <w:rPr>
          <w:rFonts w:ascii="Arial" w:hAnsi="Arial" w:cs="Arial"/>
          <w:sz w:val="24"/>
          <w:szCs w:val="24"/>
        </w:rPr>
      </w:pPr>
      <w:r w:rsidRPr="00362509">
        <w:rPr>
          <w:rFonts w:ascii="Arial" w:hAnsi="Arial" w:cs="Arial"/>
          <w:sz w:val="24"/>
          <w:szCs w:val="24"/>
        </w:rPr>
        <w:t xml:space="preserve">Delivery of the training </w:t>
      </w:r>
      <w:r w:rsidR="00362509" w:rsidRPr="00362509">
        <w:rPr>
          <w:rFonts w:ascii="Arial" w:hAnsi="Arial" w:cs="Arial"/>
          <w:sz w:val="24"/>
          <w:szCs w:val="24"/>
        </w:rPr>
        <w:t>should take approx. 1- 1.5 hours.</w:t>
      </w:r>
    </w:p>
    <w:p w14:paraId="25FB4F2D" w14:textId="4221091A" w:rsidR="0061243F" w:rsidRDefault="0061243F" w:rsidP="0061243F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Course Aims</w:t>
      </w:r>
    </w:p>
    <w:p w14:paraId="21071012" w14:textId="0E27B0D1" w:rsidR="0061243F" w:rsidRDefault="00C53F7D" w:rsidP="006124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this training is to help </w:t>
      </w:r>
      <w:r w:rsidR="006920E9">
        <w:rPr>
          <w:rFonts w:ascii="Arial" w:hAnsi="Arial" w:cs="Arial"/>
          <w:sz w:val="24"/>
          <w:szCs w:val="24"/>
        </w:rPr>
        <w:t>you to</w:t>
      </w:r>
      <w:r>
        <w:rPr>
          <w:rFonts w:ascii="Arial" w:hAnsi="Arial" w:cs="Arial"/>
          <w:sz w:val="24"/>
          <w:szCs w:val="24"/>
        </w:rPr>
        <w:t xml:space="preserve"> develop staff and volunteers’ awareness of</w:t>
      </w:r>
      <w:r w:rsidR="002A2444">
        <w:rPr>
          <w:rFonts w:ascii="Arial" w:hAnsi="Arial" w:cs="Arial"/>
          <w:sz w:val="24"/>
          <w:szCs w:val="24"/>
        </w:rPr>
        <w:t xml:space="preserve"> the importance of regular school attendance</w:t>
      </w:r>
      <w:r w:rsidR="00A71FD7">
        <w:rPr>
          <w:rFonts w:ascii="Arial" w:hAnsi="Arial" w:cs="Arial"/>
          <w:sz w:val="24"/>
          <w:szCs w:val="24"/>
        </w:rPr>
        <w:t xml:space="preserve">. To ensure </w:t>
      </w:r>
      <w:r w:rsidR="00C800F3">
        <w:rPr>
          <w:rFonts w:ascii="Arial" w:hAnsi="Arial" w:cs="Arial"/>
          <w:sz w:val="24"/>
          <w:szCs w:val="24"/>
        </w:rPr>
        <w:t xml:space="preserve">that all staff </w:t>
      </w:r>
      <w:r>
        <w:rPr>
          <w:rFonts w:ascii="Arial" w:hAnsi="Arial" w:cs="Arial"/>
          <w:sz w:val="24"/>
          <w:szCs w:val="24"/>
        </w:rPr>
        <w:t>recognise that</w:t>
      </w:r>
      <w:r w:rsidR="00C800F3">
        <w:rPr>
          <w:rFonts w:ascii="Arial" w:hAnsi="Arial" w:cs="Arial"/>
          <w:sz w:val="24"/>
          <w:szCs w:val="24"/>
        </w:rPr>
        <w:t xml:space="preserve"> ‘attendance’</w:t>
      </w:r>
      <w:r>
        <w:rPr>
          <w:rFonts w:ascii="Arial" w:hAnsi="Arial" w:cs="Arial"/>
          <w:sz w:val="24"/>
          <w:szCs w:val="24"/>
        </w:rPr>
        <w:t xml:space="preserve"> is not a discrete piece of work but rather it is an integral part of the school’s ethos and culture. </w:t>
      </w:r>
    </w:p>
    <w:p w14:paraId="402FFCB7" w14:textId="7A360239" w:rsidR="003A6081" w:rsidRDefault="003A6081" w:rsidP="006124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this training staff should:</w:t>
      </w:r>
    </w:p>
    <w:p w14:paraId="3E2EB937" w14:textId="541FEC75" w:rsidR="00A249F4" w:rsidRPr="00A249F4" w:rsidRDefault="00657FE0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 w:rsidR="008A60FE">
        <w:rPr>
          <w:rFonts w:ascii="Arial" w:hAnsi="Arial" w:cs="Arial"/>
          <w:sz w:val="24"/>
          <w:szCs w:val="24"/>
        </w:rPr>
        <w:t xml:space="preserve"> clear understanding of the national and local picture regarding school attendance</w:t>
      </w:r>
    </w:p>
    <w:p w14:paraId="21845643" w14:textId="3766A08F" w:rsidR="00A249F4" w:rsidRPr="00A249F4" w:rsidRDefault="00657FE0" w:rsidP="00363BB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 w:rsidR="008A60FE">
        <w:rPr>
          <w:rFonts w:ascii="Arial" w:hAnsi="Arial" w:cs="Arial"/>
          <w:sz w:val="24"/>
          <w:szCs w:val="24"/>
        </w:rPr>
        <w:t xml:space="preserve"> clear appreciat</w:t>
      </w:r>
      <w:r w:rsidR="00027AF0">
        <w:rPr>
          <w:rFonts w:ascii="Arial" w:hAnsi="Arial" w:cs="Arial"/>
          <w:sz w:val="24"/>
          <w:szCs w:val="24"/>
        </w:rPr>
        <w:t>ion</w:t>
      </w:r>
      <w:r w:rsidR="008A60FE">
        <w:rPr>
          <w:rFonts w:ascii="Arial" w:hAnsi="Arial" w:cs="Arial"/>
          <w:sz w:val="24"/>
          <w:szCs w:val="24"/>
        </w:rPr>
        <w:t xml:space="preserve"> of </w:t>
      </w:r>
      <w:r w:rsidR="00F15367">
        <w:rPr>
          <w:rFonts w:ascii="Arial" w:hAnsi="Arial" w:cs="Arial"/>
          <w:sz w:val="24"/>
          <w:szCs w:val="24"/>
        </w:rPr>
        <w:t>their</w:t>
      </w:r>
      <w:r w:rsidR="008A60FE">
        <w:rPr>
          <w:rFonts w:ascii="Arial" w:hAnsi="Arial" w:cs="Arial"/>
          <w:sz w:val="24"/>
          <w:szCs w:val="24"/>
        </w:rPr>
        <w:t xml:space="preserve"> role and responsibilities </w:t>
      </w:r>
      <w:r w:rsidR="00F15367">
        <w:rPr>
          <w:rFonts w:ascii="Arial" w:hAnsi="Arial" w:cs="Arial"/>
          <w:sz w:val="24"/>
          <w:szCs w:val="24"/>
        </w:rPr>
        <w:t xml:space="preserve">and those of others in promoting the attendance of all </w:t>
      </w:r>
      <w:proofErr w:type="gramStart"/>
      <w:r w:rsidR="00F15367">
        <w:rPr>
          <w:rFonts w:ascii="Arial" w:hAnsi="Arial" w:cs="Arial"/>
          <w:sz w:val="24"/>
          <w:szCs w:val="24"/>
        </w:rPr>
        <w:t>pupils</w:t>
      </w:r>
      <w:proofErr w:type="gramEnd"/>
    </w:p>
    <w:p w14:paraId="6CEE15AA" w14:textId="6D931C44" w:rsidR="00A249F4" w:rsidRPr="00A249F4" w:rsidRDefault="00657FE0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recognise and describe good practice in relation school </w:t>
      </w:r>
      <w:proofErr w:type="gramStart"/>
      <w:r>
        <w:rPr>
          <w:rFonts w:ascii="Arial" w:hAnsi="Arial" w:cs="Arial"/>
          <w:sz w:val="24"/>
          <w:szCs w:val="24"/>
        </w:rPr>
        <w:t>attendance</w:t>
      </w:r>
      <w:proofErr w:type="gramEnd"/>
    </w:p>
    <w:p w14:paraId="04C205FC" w14:textId="4C5FC90E" w:rsidR="00A249F4" w:rsidRPr="00A249F4" w:rsidRDefault="00610CAB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to do if they have concerns about a child’s school attendance in line with your school attendance policy</w:t>
      </w:r>
    </w:p>
    <w:p w14:paraId="5A434281" w14:textId="672186BA" w:rsidR="003A6081" w:rsidRDefault="003A6081" w:rsidP="0061243F">
      <w:pPr>
        <w:spacing w:line="360" w:lineRule="auto"/>
        <w:rPr>
          <w:rFonts w:ascii="Arial" w:hAnsi="Arial" w:cs="Arial"/>
          <w:sz w:val="24"/>
          <w:szCs w:val="24"/>
        </w:rPr>
      </w:pPr>
    </w:p>
    <w:p w14:paraId="6AEA00BF" w14:textId="1BD70A1B" w:rsidR="001120AF" w:rsidRPr="00027AF0" w:rsidRDefault="001120AF" w:rsidP="001120A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27AF0">
        <w:rPr>
          <w:rFonts w:ascii="Arial" w:hAnsi="Arial" w:cs="Arial"/>
          <w:b/>
          <w:bCs/>
          <w:sz w:val="28"/>
          <w:szCs w:val="28"/>
        </w:rPr>
        <w:t>Recording &amp; Evaluation</w:t>
      </w:r>
    </w:p>
    <w:p w14:paraId="36094513" w14:textId="22CA5744" w:rsidR="001120AF" w:rsidRDefault="001120AF" w:rsidP="00215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advised </w:t>
      </w:r>
      <w:r w:rsidR="00B23979">
        <w:rPr>
          <w:rFonts w:ascii="Arial" w:hAnsi="Arial" w:cs="Arial"/>
          <w:sz w:val="24"/>
          <w:szCs w:val="24"/>
        </w:rPr>
        <w:t>that</w:t>
      </w:r>
      <w:r w:rsidR="00E712F7">
        <w:rPr>
          <w:rFonts w:ascii="Arial" w:hAnsi="Arial" w:cs="Arial"/>
          <w:sz w:val="24"/>
          <w:szCs w:val="24"/>
        </w:rPr>
        <w:t xml:space="preserve"> a</w:t>
      </w:r>
      <w:r w:rsidR="00B23979">
        <w:rPr>
          <w:rFonts w:ascii="Arial" w:hAnsi="Arial" w:cs="Arial"/>
          <w:sz w:val="24"/>
          <w:szCs w:val="24"/>
        </w:rPr>
        <w:t xml:space="preserve"> record of all staff training, the date that this took place and the information provided during the training </w:t>
      </w:r>
      <w:r w:rsidR="0021577D">
        <w:rPr>
          <w:rFonts w:ascii="Arial" w:hAnsi="Arial" w:cs="Arial"/>
          <w:sz w:val="24"/>
          <w:szCs w:val="24"/>
        </w:rPr>
        <w:t>is kept to evidence compliance with the requirement as outlined in ‘</w:t>
      </w:r>
      <w:hyperlink r:id="rId12" w:history="1">
        <w:r w:rsidR="0021577D" w:rsidRPr="00F63C65">
          <w:rPr>
            <w:rStyle w:val="Hyperlink"/>
            <w:rFonts w:ascii="Arial" w:hAnsi="Arial" w:cs="Arial"/>
            <w:sz w:val="24"/>
            <w:szCs w:val="24"/>
          </w:rPr>
          <w:t>Working Together to Improve School Attendance</w:t>
        </w:r>
      </w:hyperlink>
      <w:r w:rsidR="003233FD">
        <w:rPr>
          <w:rFonts w:ascii="Arial" w:hAnsi="Arial" w:cs="Arial"/>
          <w:sz w:val="24"/>
          <w:szCs w:val="24"/>
        </w:rPr>
        <w:t>.’</w:t>
      </w:r>
      <w:r w:rsidR="00F818E8">
        <w:rPr>
          <w:rFonts w:ascii="Arial" w:hAnsi="Arial" w:cs="Arial"/>
          <w:sz w:val="24"/>
          <w:szCs w:val="24"/>
        </w:rPr>
        <w:t xml:space="preserve"> It is also strongly </w:t>
      </w:r>
      <w:r w:rsidR="005629CD">
        <w:rPr>
          <w:rFonts w:ascii="Arial" w:hAnsi="Arial" w:cs="Arial"/>
          <w:sz w:val="24"/>
          <w:szCs w:val="24"/>
        </w:rPr>
        <w:t>recommended</w:t>
      </w:r>
      <w:r w:rsidR="00F818E8">
        <w:rPr>
          <w:rFonts w:ascii="Arial" w:hAnsi="Arial" w:cs="Arial"/>
          <w:sz w:val="24"/>
          <w:szCs w:val="24"/>
        </w:rPr>
        <w:t xml:space="preserve"> that you include an evaluation process in the training. A suggested template </w:t>
      </w:r>
      <w:r w:rsidR="005629CD">
        <w:rPr>
          <w:rFonts w:ascii="Arial" w:hAnsi="Arial" w:cs="Arial"/>
          <w:sz w:val="24"/>
          <w:szCs w:val="24"/>
        </w:rPr>
        <w:t xml:space="preserve">for the evaluation form is provided. </w:t>
      </w:r>
    </w:p>
    <w:p w14:paraId="60C11593" w14:textId="77777777" w:rsidR="000C5CE8" w:rsidRDefault="000C5CE8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836E779" w14:textId="77777777" w:rsidR="0095689C" w:rsidRDefault="0095689C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0009ED0" w14:textId="01F1D033" w:rsidR="000C5CE8" w:rsidRPr="0095689C" w:rsidRDefault="000C5CE8" w:rsidP="000C5CE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Hlk140225490"/>
      <w:r w:rsidRPr="0095689C">
        <w:rPr>
          <w:rFonts w:ascii="Arial" w:hAnsi="Arial" w:cs="Arial"/>
          <w:b/>
          <w:bCs/>
          <w:sz w:val="28"/>
          <w:szCs w:val="28"/>
        </w:rPr>
        <w:lastRenderedPageBreak/>
        <w:t>Learning agreement</w:t>
      </w:r>
    </w:p>
    <w:bookmarkEnd w:id="0"/>
    <w:p w14:paraId="7350581E" w14:textId="1E81051B" w:rsidR="000C5CE8" w:rsidRDefault="000C5CE8" w:rsidP="000C5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95689C">
        <w:rPr>
          <w:rFonts w:ascii="Arial" w:hAnsi="Arial" w:cs="Arial"/>
          <w:sz w:val="24"/>
          <w:szCs w:val="24"/>
        </w:rPr>
        <w:t>staff and volunteers</w:t>
      </w:r>
      <w:r>
        <w:rPr>
          <w:rFonts w:ascii="Arial" w:hAnsi="Arial" w:cs="Arial"/>
          <w:sz w:val="24"/>
          <w:szCs w:val="24"/>
        </w:rPr>
        <w:t xml:space="preserve"> to achieve the maximum benefit from this training they must feel safe and secure in their learning. Some staff may not feel comfortable in participating in a large group but should be encouraged when small group exercises are taking place. The following are some standard </w:t>
      </w:r>
      <w:r w:rsidR="00EF4A1A">
        <w:rPr>
          <w:rFonts w:ascii="Arial" w:hAnsi="Arial" w:cs="Arial"/>
          <w:sz w:val="24"/>
          <w:szCs w:val="24"/>
        </w:rPr>
        <w:t>ground</w:t>
      </w:r>
      <w:r>
        <w:rPr>
          <w:rFonts w:ascii="Arial" w:hAnsi="Arial" w:cs="Arial"/>
          <w:sz w:val="24"/>
          <w:szCs w:val="24"/>
        </w:rPr>
        <w:t xml:space="preserve"> rules for training that you might want to consider </w:t>
      </w:r>
      <w:r w:rsidR="00EF4A1A">
        <w:rPr>
          <w:rFonts w:ascii="Arial" w:hAnsi="Arial" w:cs="Arial"/>
          <w:sz w:val="24"/>
          <w:szCs w:val="24"/>
        </w:rPr>
        <w:t>sharing</w:t>
      </w:r>
      <w:r>
        <w:rPr>
          <w:rFonts w:ascii="Arial" w:hAnsi="Arial" w:cs="Arial"/>
          <w:sz w:val="24"/>
          <w:szCs w:val="24"/>
        </w:rPr>
        <w:t xml:space="preserve"> with the participants:</w:t>
      </w:r>
    </w:p>
    <w:p w14:paraId="70A6DB96" w14:textId="3574E196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will be </w:t>
      </w:r>
      <w:r w:rsidR="0018204D">
        <w:rPr>
          <w:rFonts w:ascii="Arial" w:hAnsi="Arial" w:cs="Arial"/>
          <w:sz w:val="24"/>
          <w:szCs w:val="24"/>
        </w:rPr>
        <w:t>encouraged</w:t>
      </w:r>
      <w:r>
        <w:rPr>
          <w:rFonts w:ascii="Arial" w:hAnsi="Arial" w:cs="Arial"/>
          <w:sz w:val="24"/>
          <w:szCs w:val="24"/>
        </w:rPr>
        <w:t xml:space="preserve"> to contribute</w:t>
      </w:r>
    </w:p>
    <w:p w14:paraId="586E33A6" w14:textId="663369C4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without interrupting</w:t>
      </w:r>
    </w:p>
    <w:p w14:paraId="4B865216" w14:textId="2D4D9FE8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mobile phones</w:t>
      </w:r>
    </w:p>
    <w:p w14:paraId="098F08D5" w14:textId="5437875F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others experiences and feelings</w:t>
      </w:r>
    </w:p>
    <w:p w14:paraId="539E2728" w14:textId="50CDA5F4" w:rsidR="00EF4A1A" w:rsidRDefault="003233FD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4A1A">
        <w:rPr>
          <w:rFonts w:ascii="Arial" w:hAnsi="Arial" w:cs="Arial"/>
          <w:sz w:val="24"/>
          <w:szCs w:val="24"/>
        </w:rPr>
        <w:t xml:space="preserve">romote </w:t>
      </w:r>
      <w:r w:rsidR="00843E25">
        <w:rPr>
          <w:rFonts w:ascii="Arial" w:hAnsi="Arial" w:cs="Arial"/>
          <w:sz w:val="24"/>
          <w:szCs w:val="24"/>
        </w:rPr>
        <w:t>an inclusive</w:t>
      </w:r>
      <w:r w:rsidR="00EF4A1A">
        <w:rPr>
          <w:rFonts w:ascii="Arial" w:hAnsi="Arial" w:cs="Arial"/>
          <w:sz w:val="24"/>
          <w:szCs w:val="24"/>
        </w:rPr>
        <w:t xml:space="preserve"> approach</w:t>
      </w:r>
    </w:p>
    <w:p w14:paraId="47CB6278" w14:textId="39030CDC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the use of jargon</w:t>
      </w:r>
    </w:p>
    <w:p w14:paraId="3C5DC2CF" w14:textId="7C54B08E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con</w:t>
      </w:r>
      <w:r w:rsidR="00310000">
        <w:rPr>
          <w:rFonts w:ascii="Arial" w:hAnsi="Arial" w:cs="Arial"/>
          <w:sz w:val="24"/>
          <w:szCs w:val="24"/>
        </w:rPr>
        <w:t xml:space="preserve">fidentiality – unless a child or vulnerable adult is at risk of </w:t>
      </w:r>
      <w:r w:rsidR="00AE233B">
        <w:rPr>
          <w:rFonts w:ascii="Arial" w:hAnsi="Arial" w:cs="Arial"/>
          <w:sz w:val="24"/>
          <w:szCs w:val="24"/>
        </w:rPr>
        <w:t>harm</w:t>
      </w:r>
    </w:p>
    <w:p w14:paraId="26A04716" w14:textId="6720026A" w:rsidR="00310000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expertise in the room </w:t>
      </w:r>
    </w:p>
    <w:p w14:paraId="519AB428" w14:textId="237705AB" w:rsidR="00310000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questions – there are no stupid questions!</w:t>
      </w:r>
    </w:p>
    <w:p w14:paraId="2E44A299" w14:textId="03491EAE" w:rsidR="00310000" w:rsidRPr="00EF4A1A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the need for any member </w:t>
      </w:r>
      <w:r w:rsidR="00AE233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group to leave the training if needed</w:t>
      </w:r>
    </w:p>
    <w:p w14:paraId="31805BF9" w14:textId="77777777" w:rsidR="000C5CE8" w:rsidRDefault="000C5CE8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E9412DC" w14:textId="77777777" w:rsidR="00B40C4B" w:rsidRDefault="00B40C4B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2A5C957" w14:textId="77777777" w:rsidR="001120AF" w:rsidRDefault="001120AF" w:rsidP="001120AF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7A30594" w14:textId="77777777" w:rsidR="001120AF" w:rsidRPr="003A6081" w:rsidRDefault="001120AF" w:rsidP="0061243F">
      <w:pPr>
        <w:spacing w:line="360" w:lineRule="auto"/>
        <w:rPr>
          <w:rFonts w:ascii="Arial" w:hAnsi="Arial" w:cs="Arial"/>
          <w:sz w:val="24"/>
          <w:szCs w:val="24"/>
        </w:rPr>
      </w:pPr>
    </w:p>
    <w:p w14:paraId="1853012D" w14:textId="387C6965" w:rsidR="0061243F" w:rsidRDefault="0061243F" w:rsidP="005B58D0">
      <w:pPr>
        <w:spacing w:line="360" w:lineRule="auto"/>
        <w:rPr>
          <w:rFonts w:ascii="Arial" w:hAnsi="Arial" w:cs="Arial"/>
          <w:sz w:val="24"/>
          <w:szCs w:val="24"/>
        </w:rPr>
      </w:pPr>
    </w:p>
    <w:p w14:paraId="195B9C55" w14:textId="77777777" w:rsidR="00927524" w:rsidRPr="003B1A19" w:rsidRDefault="00927524" w:rsidP="005B58D0">
      <w:pPr>
        <w:spacing w:line="360" w:lineRule="auto"/>
        <w:rPr>
          <w:rFonts w:ascii="Arial" w:hAnsi="Arial" w:cs="Arial"/>
          <w:sz w:val="24"/>
          <w:szCs w:val="24"/>
        </w:rPr>
      </w:pPr>
    </w:p>
    <w:p w14:paraId="4957CEC4" w14:textId="297BBB39" w:rsidR="005B58D0" w:rsidRDefault="005B58D0" w:rsidP="00E36904">
      <w:pPr>
        <w:spacing w:line="360" w:lineRule="auto"/>
        <w:rPr>
          <w:rFonts w:ascii="Arial" w:hAnsi="Arial" w:cs="Arial"/>
          <w:sz w:val="24"/>
          <w:szCs w:val="24"/>
        </w:rPr>
      </w:pPr>
    </w:p>
    <w:p w14:paraId="05318519" w14:textId="7FB2D915" w:rsidR="00C41ABB" w:rsidRDefault="00C41ABB" w:rsidP="00E36904">
      <w:pPr>
        <w:spacing w:line="360" w:lineRule="auto"/>
        <w:rPr>
          <w:rFonts w:ascii="Arial" w:hAnsi="Arial" w:cs="Arial"/>
          <w:sz w:val="24"/>
          <w:szCs w:val="24"/>
        </w:rPr>
      </w:pPr>
    </w:p>
    <w:p w14:paraId="2F742DAC" w14:textId="77777777" w:rsidR="007D1DB8" w:rsidRDefault="007D1DB8" w:rsidP="00723397">
      <w:pPr>
        <w:pStyle w:val="ListParagraph"/>
        <w:spacing w:line="360" w:lineRule="auto"/>
        <w:ind w:left="0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p w14:paraId="3C7CA219" w14:textId="77777777" w:rsidR="009A0D66" w:rsidRDefault="009A0D66"/>
    <w:sectPr w:rsidR="009A0D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8AAB" w14:textId="77777777" w:rsidR="00A41BD5" w:rsidRDefault="00A41BD5" w:rsidP="00E968CD">
      <w:pPr>
        <w:spacing w:after="0" w:line="240" w:lineRule="auto"/>
      </w:pPr>
      <w:r>
        <w:separator/>
      </w:r>
    </w:p>
  </w:endnote>
  <w:endnote w:type="continuationSeparator" w:id="0">
    <w:p w14:paraId="0B0FE536" w14:textId="77777777" w:rsidR="00A41BD5" w:rsidRDefault="00A41BD5" w:rsidP="00E9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1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FA552" w14:textId="3CF5A49C" w:rsidR="00E968CD" w:rsidRDefault="008C761B" w:rsidP="00E968CD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7E8BF73" wp14:editId="2E5EA3DA">
              <wp:simplePos x="0" y="0"/>
              <wp:positionH relativeFrom="column">
                <wp:posOffset>1455419</wp:posOffset>
              </wp:positionH>
              <wp:positionV relativeFrom="paragraph">
                <wp:posOffset>-3470911</wp:posOffset>
              </wp:positionV>
              <wp:extent cx="5731510" cy="5725160"/>
              <wp:effectExtent l="857250" t="381000" r="0" b="275590"/>
              <wp:wrapNone/>
              <wp:docPr id="115" name="Flourish.png" descr="Flourish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Flourish.png" descr="Flourish.png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9037661" flipH="1">
                        <a:off x="0" y="0"/>
                        <a:ext cx="5731510" cy="572516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E968CD">
          <w:fldChar w:fldCharType="begin"/>
        </w:r>
        <w:r w:rsidR="00E968CD">
          <w:instrText xml:space="preserve"> PAGE   \* MERGEFORMAT </w:instrText>
        </w:r>
        <w:r w:rsidR="00E968CD">
          <w:fldChar w:fldCharType="separate"/>
        </w:r>
        <w:r w:rsidR="00E968CD">
          <w:t>1</w:t>
        </w:r>
        <w:r w:rsidR="00E968CD">
          <w:rPr>
            <w:noProof/>
          </w:rPr>
          <w:fldChar w:fldCharType="end"/>
        </w:r>
      </w:p>
    </w:sdtContent>
  </w:sdt>
  <w:p w14:paraId="1D28CF2D" w14:textId="33B18986" w:rsidR="00E968CD" w:rsidRPr="00E968CD" w:rsidRDefault="00E968CD" w:rsidP="008A275D">
    <w:pPr>
      <w:spacing w:line="240" w:lineRule="auto"/>
      <w:rPr>
        <w:rFonts w:ascii="Arial" w:hAnsi="Arial" w:cs="Arial"/>
        <w:b/>
        <w:bCs/>
        <w:color w:val="538135" w:themeColor="accent6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3E74" w14:textId="77777777" w:rsidR="00A41BD5" w:rsidRDefault="00A41BD5" w:rsidP="00E968CD">
      <w:pPr>
        <w:spacing w:after="0" w:line="240" w:lineRule="auto"/>
      </w:pPr>
      <w:r>
        <w:separator/>
      </w:r>
    </w:p>
  </w:footnote>
  <w:footnote w:type="continuationSeparator" w:id="0">
    <w:p w14:paraId="6D9168E2" w14:textId="77777777" w:rsidR="00A41BD5" w:rsidRDefault="00A41BD5" w:rsidP="00E9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06EE" w14:textId="4E2E3A12" w:rsidR="00E968CD" w:rsidRDefault="007651A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769097" wp14:editId="14A281B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53325" cy="883920"/>
          <wp:effectExtent l="0" t="0" r="952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D92"/>
    <w:multiLevelType w:val="hybridMultilevel"/>
    <w:tmpl w:val="D1985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6E6"/>
    <w:multiLevelType w:val="hybridMultilevel"/>
    <w:tmpl w:val="C530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330"/>
    <w:multiLevelType w:val="hybridMultilevel"/>
    <w:tmpl w:val="CA605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3D7B"/>
    <w:multiLevelType w:val="hybridMultilevel"/>
    <w:tmpl w:val="4AF4F2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1038D"/>
    <w:multiLevelType w:val="hybridMultilevel"/>
    <w:tmpl w:val="E6001460"/>
    <w:lvl w:ilvl="0" w:tplc="A6660A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4F21"/>
    <w:multiLevelType w:val="hybridMultilevel"/>
    <w:tmpl w:val="EFFC3584"/>
    <w:lvl w:ilvl="0" w:tplc="65BAE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258F5"/>
    <w:multiLevelType w:val="hybridMultilevel"/>
    <w:tmpl w:val="4EF4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1D6A"/>
    <w:multiLevelType w:val="hybridMultilevel"/>
    <w:tmpl w:val="452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8974">
    <w:abstractNumId w:val="5"/>
  </w:num>
  <w:num w:numId="2" w16cid:durableId="1552500634">
    <w:abstractNumId w:val="3"/>
  </w:num>
  <w:num w:numId="3" w16cid:durableId="1018897509">
    <w:abstractNumId w:val="0"/>
  </w:num>
  <w:num w:numId="4" w16cid:durableId="539053527">
    <w:abstractNumId w:val="2"/>
  </w:num>
  <w:num w:numId="5" w16cid:durableId="1102453253">
    <w:abstractNumId w:val="7"/>
  </w:num>
  <w:num w:numId="6" w16cid:durableId="1744371906">
    <w:abstractNumId w:val="4"/>
  </w:num>
  <w:num w:numId="7" w16cid:durableId="2123305124">
    <w:abstractNumId w:val="1"/>
  </w:num>
  <w:num w:numId="8" w16cid:durableId="37901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D"/>
    <w:rsid w:val="00011012"/>
    <w:rsid w:val="00027176"/>
    <w:rsid w:val="00027AF0"/>
    <w:rsid w:val="00034E3C"/>
    <w:rsid w:val="00035C35"/>
    <w:rsid w:val="000575A6"/>
    <w:rsid w:val="0006689E"/>
    <w:rsid w:val="00074E44"/>
    <w:rsid w:val="00085C8F"/>
    <w:rsid w:val="00090ECB"/>
    <w:rsid w:val="00095FA8"/>
    <w:rsid w:val="000A4F9C"/>
    <w:rsid w:val="000B67D1"/>
    <w:rsid w:val="000C5CE8"/>
    <w:rsid w:val="000C778B"/>
    <w:rsid w:val="000E2D2F"/>
    <w:rsid w:val="000E5643"/>
    <w:rsid w:val="000F7DC6"/>
    <w:rsid w:val="00101CB2"/>
    <w:rsid w:val="001075E3"/>
    <w:rsid w:val="001120AF"/>
    <w:rsid w:val="00120A9C"/>
    <w:rsid w:val="00140122"/>
    <w:rsid w:val="0014060D"/>
    <w:rsid w:val="0014511F"/>
    <w:rsid w:val="00145731"/>
    <w:rsid w:val="00150B3E"/>
    <w:rsid w:val="00163A95"/>
    <w:rsid w:val="001725FB"/>
    <w:rsid w:val="0018204D"/>
    <w:rsid w:val="001A1E92"/>
    <w:rsid w:val="001A29BF"/>
    <w:rsid w:val="001C64DE"/>
    <w:rsid w:val="001D0907"/>
    <w:rsid w:val="0021577D"/>
    <w:rsid w:val="00223366"/>
    <w:rsid w:val="0023638A"/>
    <w:rsid w:val="00251BA1"/>
    <w:rsid w:val="00261D8A"/>
    <w:rsid w:val="0028710E"/>
    <w:rsid w:val="002A2444"/>
    <w:rsid w:val="002B2C6C"/>
    <w:rsid w:val="002D1691"/>
    <w:rsid w:val="00306978"/>
    <w:rsid w:val="00310000"/>
    <w:rsid w:val="00312E49"/>
    <w:rsid w:val="003216EB"/>
    <w:rsid w:val="003233FD"/>
    <w:rsid w:val="003311A1"/>
    <w:rsid w:val="0033793B"/>
    <w:rsid w:val="003451D1"/>
    <w:rsid w:val="0035131B"/>
    <w:rsid w:val="00362509"/>
    <w:rsid w:val="00363BBD"/>
    <w:rsid w:val="00372C7A"/>
    <w:rsid w:val="00380A3C"/>
    <w:rsid w:val="0038631A"/>
    <w:rsid w:val="00391CCB"/>
    <w:rsid w:val="00394A2C"/>
    <w:rsid w:val="003A6081"/>
    <w:rsid w:val="003B1A19"/>
    <w:rsid w:val="003E14A7"/>
    <w:rsid w:val="003F7B3A"/>
    <w:rsid w:val="00403A19"/>
    <w:rsid w:val="00417E4E"/>
    <w:rsid w:val="00422FB1"/>
    <w:rsid w:val="00425154"/>
    <w:rsid w:val="00431172"/>
    <w:rsid w:val="00450424"/>
    <w:rsid w:val="00450801"/>
    <w:rsid w:val="0045258D"/>
    <w:rsid w:val="00452A2B"/>
    <w:rsid w:val="00462345"/>
    <w:rsid w:val="00480573"/>
    <w:rsid w:val="00483468"/>
    <w:rsid w:val="00487ACD"/>
    <w:rsid w:val="00490C99"/>
    <w:rsid w:val="004910C8"/>
    <w:rsid w:val="0049189C"/>
    <w:rsid w:val="004B6E1C"/>
    <w:rsid w:val="004E4EA8"/>
    <w:rsid w:val="004E5003"/>
    <w:rsid w:val="004F1378"/>
    <w:rsid w:val="00502333"/>
    <w:rsid w:val="00503970"/>
    <w:rsid w:val="005158B4"/>
    <w:rsid w:val="00517035"/>
    <w:rsid w:val="00517688"/>
    <w:rsid w:val="005275C4"/>
    <w:rsid w:val="005377F9"/>
    <w:rsid w:val="0055244C"/>
    <w:rsid w:val="005629CD"/>
    <w:rsid w:val="00570070"/>
    <w:rsid w:val="00583601"/>
    <w:rsid w:val="005879F3"/>
    <w:rsid w:val="00590D4D"/>
    <w:rsid w:val="00595E19"/>
    <w:rsid w:val="005B0D4C"/>
    <w:rsid w:val="005B3206"/>
    <w:rsid w:val="005B58D0"/>
    <w:rsid w:val="005D79D0"/>
    <w:rsid w:val="005E12E0"/>
    <w:rsid w:val="005E7BBF"/>
    <w:rsid w:val="005F6B8F"/>
    <w:rsid w:val="00605B6D"/>
    <w:rsid w:val="00610CAB"/>
    <w:rsid w:val="006110A4"/>
    <w:rsid w:val="0061243F"/>
    <w:rsid w:val="00624579"/>
    <w:rsid w:val="00631187"/>
    <w:rsid w:val="00651E20"/>
    <w:rsid w:val="00657FE0"/>
    <w:rsid w:val="00661AB5"/>
    <w:rsid w:val="006644EE"/>
    <w:rsid w:val="006801FD"/>
    <w:rsid w:val="00691EC1"/>
    <w:rsid w:val="006920E9"/>
    <w:rsid w:val="006A26F6"/>
    <w:rsid w:val="006A358D"/>
    <w:rsid w:val="006A69DD"/>
    <w:rsid w:val="006A76AA"/>
    <w:rsid w:val="006B5D52"/>
    <w:rsid w:val="006C2830"/>
    <w:rsid w:val="006C29BD"/>
    <w:rsid w:val="0071119C"/>
    <w:rsid w:val="00723397"/>
    <w:rsid w:val="0073709E"/>
    <w:rsid w:val="00753086"/>
    <w:rsid w:val="007651A0"/>
    <w:rsid w:val="00792F0A"/>
    <w:rsid w:val="007942F6"/>
    <w:rsid w:val="007A5BB5"/>
    <w:rsid w:val="007A7332"/>
    <w:rsid w:val="007D1DB8"/>
    <w:rsid w:val="007D6984"/>
    <w:rsid w:val="007D6CFA"/>
    <w:rsid w:val="007D6DAE"/>
    <w:rsid w:val="007E3A8B"/>
    <w:rsid w:val="00807F26"/>
    <w:rsid w:val="00822301"/>
    <w:rsid w:val="0082500D"/>
    <w:rsid w:val="00826098"/>
    <w:rsid w:val="0084075D"/>
    <w:rsid w:val="0084236A"/>
    <w:rsid w:val="00843E25"/>
    <w:rsid w:val="00857E5A"/>
    <w:rsid w:val="00864A8B"/>
    <w:rsid w:val="00865894"/>
    <w:rsid w:val="00893C1E"/>
    <w:rsid w:val="0089763C"/>
    <w:rsid w:val="008A275D"/>
    <w:rsid w:val="008A60FE"/>
    <w:rsid w:val="008B798A"/>
    <w:rsid w:val="008C2848"/>
    <w:rsid w:val="008C383A"/>
    <w:rsid w:val="008C761B"/>
    <w:rsid w:val="008D5C6C"/>
    <w:rsid w:val="00903C83"/>
    <w:rsid w:val="0090535B"/>
    <w:rsid w:val="00911878"/>
    <w:rsid w:val="00922116"/>
    <w:rsid w:val="00925B26"/>
    <w:rsid w:val="00927524"/>
    <w:rsid w:val="0093333C"/>
    <w:rsid w:val="00942AC4"/>
    <w:rsid w:val="00953F0C"/>
    <w:rsid w:val="0095689C"/>
    <w:rsid w:val="00971CEF"/>
    <w:rsid w:val="00974CFF"/>
    <w:rsid w:val="00975194"/>
    <w:rsid w:val="009762C0"/>
    <w:rsid w:val="00976506"/>
    <w:rsid w:val="009A0D66"/>
    <w:rsid w:val="009A4FA2"/>
    <w:rsid w:val="009B000B"/>
    <w:rsid w:val="009E07F5"/>
    <w:rsid w:val="009E0E5E"/>
    <w:rsid w:val="009E28AB"/>
    <w:rsid w:val="00A04B06"/>
    <w:rsid w:val="00A249F4"/>
    <w:rsid w:val="00A30BB7"/>
    <w:rsid w:val="00A40B39"/>
    <w:rsid w:val="00A41BD5"/>
    <w:rsid w:val="00A62FA5"/>
    <w:rsid w:val="00A6313D"/>
    <w:rsid w:val="00A71EE6"/>
    <w:rsid w:val="00A71FD7"/>
    <w:rsid w:val="00A857E3"/>
    <w:rsid w:val="00AA6F18"/>
    <w:rsid w:val="00AB08AA"/>
    <w:rsid w:val="00AC642E"/>
    <w:rsid w:val="00AD0E9D"/>
    <w:rsid w:val="00AD1B63"/>
    <w:rsid w:val="00AE233B"/>
    <w:rsid w:val="00AE5256"/>
    <w:rsid w:val="00AE7D6E"/>
    <w:rsid w:val="00B04668"/>
    <w:rsid w:val="00B12C4C"/>
    <w:rsid w:val="00B16B79"/>
    <w:rsid w:val="00B17660"/>
    <w:rsid w:val="00B23979"/>
    <w:rsid w:val="00B37F7D"/>
    <w:rsid w:val="00B40C4B"/>
    <w:rsid w:val="00B4221D"/>
    <w:rsid w:val="00B50D8C"/>
    <w:rsid w:val="00B60B56"/>
    <w:rsid w:val="00B84431"/>
    <w:rsid w:val="00BA271D"/>
    <w:rsid w:val="00BA7EA1"/>
    <w:rsid w:val="00BB6EF6"/>
    <w:rsid w:val="00BF673A"/>
    <w:rsid w:val="00C06F50"/>
    <w:rsid w:val="00C10040"/>
    <w:rsid w:val="00C1269C"/>
    <w:rsid w:val="00C34EBA"/>
    <w:rsid w:val="00C41ABB"/>
    <w:rsid w:val="00C53F7D"/>
    <w:rsid w:val="00C678F7"/>
    <w:rsid w:val="00C77D95"/>
    <w:rsid w:val="00C800F3"/>
    <w:rsid w:val="00CA617B"/>
    <w:rsid w:val="00CA704D"/>
    <w:rsid w:val="00CB32CB"/>
    <w:rsid w:val="00CC647B"/>
    <w:rsid w:val="00CE0CAE"/>
    <w:rsid w:val="00CE2F7F"/>
    <w:rsid w:val="00CE41AA"/>
    <w:rsid w:val="00CF4382"/>
    <w:rsid w:val="00CF55EC"/>
    <w:rsid w:val="00D007DC"/>
    <w:rsid w:val="00D21F8A"/>
    <w:rsid w:val="00D25685"/>
    <w:rsid w:val="00D3646E"/>
    <w:rsid w:val="00D631CF"/>
    <w:rsid w:val="00D71C8C"/>
    <w:rsid w:val="00D85FFC"/>
    <w:rsid w:val="00D92599"/>
    <w:rsid w:val="00DB580C"/>
    <w:rsid w:val="00DB7C8B"/>
    <w:rsid w:val="00DD5A7F"/>
    <w:rsid w:val="00DE778A"/>
    <w:rsid w:val="00DE7E03"/>
    <w:rsid w:val="00DF3C1C"/>
    <w:rsid w:val="00DF40A6"/>
    <w:rsid w:val="00E00A3A"/>
    <w:rsid w:val="00E01A7B"/>
    <w:rsid w:val="00E10DEE"/>
    <w:rsid w:val="00E118E7"/>
    <w:rsid w:val="00E158A2"/>
    <w:rsid w:val="00E36904"/>
    <w:rsid w:val="00E51494"/>
    <w:rsid w:val="00E5483A"/>
    <w:rsid w:val="00E56836"/>
    <w:rsid w:val="00E64D79"/>
    <w:rsid w:val="00E712F7"/>
    <w:rsid w:val="00E72058"/>
    <w:rsid w:val="00E84CB0"/>
    <w:rsid w:val="00E866E8"/>
    <w:rsid w:val="00E90F82"/>
    <w:rsid w:val="00E91B04"/>
    <w:rsid w:val="00E968CD"/>
    <w:rsid w:val="00EA0B36"/>
    <w:rsid w:val="00EA0EC3"/>
    <w:rsid w:val="00EB2B72"/>
    <w:rsid w:val="00EC18DA"/>
    <w:rsid w:val="00ED6E74"/>
    <w:rsid w:val="00EE615F"/>
    <w:rsid w:val="00EF0C94"/>
    <w:rsid w:val="00EF4A1A"/>
    <w:rsid w:val="00EF5A0B"/>
    <w:rsid w:val="00F001AE"/>
    <w:rsid w:val="00F00738"/>
    <w:rsid w:val="00F15367"/>
    <w:rsid w:val="00F159B8"/>
    <w:rsid w:val="00F17873"/>
    <w:rsid w:val="00F33252"/>
    <w:rsid w:val="00F46C95"/>
    <w:rsid w:val="00F52EB0"/>
    <w:rsid w:val="00F54957"/>
    <w:rsid w:val="00F56330"/>
    <w:rsid w:val="00F57B2D"/>
    <w:rsid w:val="00F63C65"/>
    <w:rsid w:val="00F65503"/>
    <w:rsid w:val="00F818E8"/>
    <w:rsid w:val="00F82842"/>
    <w:rsid w:val="00F855C5"/>
    <w:rsid w:val="00F918D9"/>
    <w:rsid w:val="00F95065"/>
    <w:rsid w:val="00FA4914"/>
    <w:rsid w:val="00FB08A3"/>
    <w:rsid w:val="00FC0CE7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9B2C"/>
  <w15:chartTrackingRefBased/>
  <w15:docId w15:val="{D98BDB73-49B1-4792-B9FA-4513811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CD"/>
  </w:style>
  <w:style w:type="paragraph" w:styleId="Footer">
    <w:name w:val="footer"/>
    <w:basedOn w:val="Normal"/>
    <w:link w:val="FooterChar"/>
    <w:uiPriority w:val="99"/>
    <w:unhideWhenUsed/>
    <w:rsid w:val="00E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CD"/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"/>
    <w:basedOn w:val="Normal"/>
    <w:uiPriority w:val="34"/>
    <w:qFormat/>
    <w:rsid w:val="00DB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orking-together-to-improve-school-atten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orking-together-to-improve-school-atten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A645CCB2194DBD67B5E9E759E945" ma:contentTypeVersion="14" ma:contentTypeDescription="Create a new document." ma:contentTypeScope="" ma:versionID="6512dcc65f99334853e62ce7fa161d0e">
  <xsd:schema xmlns:xsd="http://www.w3.org/2001/XMLSchema" xmlns:xs="http://www.w3.org/2001/XMLSchema" xmlns:p="http://schemas.microsoft.com/office/2006/metadata/properties" xmlns:ns2="9dfb9529-c787-4dab-a577-1685260ec822" xmlns:ns3="5105f7c9-16e7-413d-8dca-fb2fac040af8" targetNamespace="http://schemas.microsoft.com/office/2006/metadata/properties" ma:root="true" ma:fieldsID="c2639e3cc376a703fad71be205afeac6" ns2:_="" ns3:_="">
    <xsd:import namespace="9dfb9529-c787-4dab-a577-1685260ec822"/>
    <xsd:import namespace="5105f7c9-16e7-413d-8dca-fb2fac040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9529-c787-4dab-a577-1685260e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f7c9-16e7-413d-8dca-fb2fac040a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ed454a-f92d-4407-b909-db84407fed46}" ma:internalName="TaxCatchAll" ma:showField="CatchAllData" ma:web="5105f7c9-16e7-413d-8dca-fb2fac040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b9529-c787-4dab-a577-1685260ec822">
      <Terms xmlns="http://schemas.microsoft.com/office/infopath/2007/PartnerControls"/>
    </lcf76f155ced4ddcb4097134ff3c332f>
    <TaxCatchAll xmlns="5105f7c9-16e7-413d-8dca-fb2fac040a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3B47-4FDF-4832-B11D-CAD20BEC6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9529-c787-4dab-a577-1685260ec822"/>
    <ds:schemaRef ds:uri="5105f7c9-16e7-413d-8dca-fb2fac040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A4B9C-5D50-4ED2-BF4B-F8CC3EB18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43144-7F4A-4D5B-A605-A5EE5D95ABCA}">
  <ds:schemaRefs>
    <ds:schemaRef ds:uri="http://schemas.microsoft.com/office/2006/metadata/properties"/>
    <ds:schemaRef ds:uri="http://schemas.microsoft.com/office/infopath/2007/PartnerControls"/>
    <ds:schemaRef ds:uri="9dfb9529-c787-4dab-a577-1685260ec822"/>
    <ds:schemaRef ds:uri="5105f7c9-16e7-413d-8dca-fb2fac040af8"/>
  </ds:schemaRefs>
</ds:datastoreItem>
</file>

<file path=customXml/itemProps4.xml><?xml version="1.0" encoding="utf-8"?>
<ds:datastoreItem xmlns:ds="http://schemas.openxmlformats.org/officeDocument/2006/customXml" ds:itemID="{AEF50101-2416-4F96-9B8D-3CC01FC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Griffiths</dc:creator>
  <cp:keywords/>
  <dc:description/>
  <cp:lastModifiedBy>Katie Griffiths</cp:lastModifiedBy>
  <cp:revision>16</cp:revision>
  <dcterms:created xsi:type="dcterms:W3CDTF">2024-06-14T14:47:00Z</dcterms:created>
  <dcterms:modified xsi:type="dcterms:W3CDTF">2024-06-21T14:57:00Z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0x0101005276A645CCB2194DBD67B5E9E759E945</vt:lpwstr>
  </property>
  <property fmtid="{D5CDD505-2E9C-101B-9397-08002B2CF9AE}" pid="3" name="Order">
    <vt:r8>273200</vt:r8>
  </property>
  <property fmtid="{D5CDD505-2E9C-101B-9397-08002B2CF9AE}" pid="4" name="MediaServiceImageTags">
    <vt:lpwstr/>
  </property>
</Properties>
</file>