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2EDE" w14:textId="396D5E8B" w:rsidR="00930C6D" w:rsidRPr="00930C6D" w:rsidRDefault="00930C6D" w:rsidP="00930C6D">
      <w:pPr>
        <w:rPr>
          <w:rFonts w:ascii="Calibri" w:hAnsi="Calibri" w:cs="Calibri"/>
          <w:color w:val="000000"/>
          <w:szCs w:val="24"/>
          <w:lang w:val="en-US" w:eastAsia="en-GB"/>
        </w:rPr>
      </w:pPr>
      <w:bookmarkStart w:id="0" w:name="_Hlk157499415"/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The aim of this audit </w:t>
      </w:r>
      <w:r w:rsidRPr="005E6C58">
        <w:rPr>
          <w:rFonts w:ascii="Calibri" w:hAnsi="Calibri" w:cs="Calibri"/>
          <w:color w:val="000000"/>
          <w:szCs w:val="24"/>
          <w:lang w:val="en-US" w:eastAsia="en-GB"/>
        </w:rPr>
        <w:t xml:space="preserve">and action planning tool </w:t>
      </w:r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is to consider your school or setting’s current practice in relation to how you support </w:t>
      </w:r>
      <w:r w:rsidR="004D5CEA" w:rsidRPr="004D5CEA">
        <w:rPr>
          <w:rFonts w:ascii="Calibri" w:hAnsi="Calibri" w:cs="Calibri"/>
          <w:color w:val="000000"/>
          <w:szCs w:val="24"/>
          <w:lang w:val="en-US" w:eastAsia="en-GB"/>
        </w:rPr>
        <w:t>children and young people</w:t>
      </w:r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 through a whole school / setting approach. It will highlight areas of strength whilst identifying areas which could be further developed. </w:t>
      </w:r>
    </w:p>
    <w:p w14:paraId="7DB2DE00" w14:textId="77777777" w:rsidR="00930C6D" w:rsidRPr="00930C6D" w:rsidRDefault="00930C6D" w:rsidP="00930C6D">
      <w:pPr>
        <w:rPr>
          <w:rFonts w:ascii="Calibri" w:hAnsi="Calibri" w:cs="Calibri"/>
          <w:color w:val="000000"/>
          <w:szCs w:val="24"/>
          <w:lang w:val="en-US" w:eastAsia="en-GB"/>
        </w:rPr>
      </w:pPr>
    </w:p>
    <w:p w14:paraId="51FBA0A8" w14:textId="77777777" w:rsidR="00930C6D" w:rsidRPr="00930C6D" w:rsidRDefault="00930C6D" w:rsidP="00930C6D">
      <w:pPr>
        <w:rPr>
          <w:rFonts w:ascii="Calibri" w:hAnsi="Calibri" w:cs="Calibri"/>
          <w:color w:val="000000"/>
          <w:szCs w:val="24"/>
          <w:lang w:val="en-US" w:eastAsia="en-GB"/>
        </w:rPr>
      </w:pPr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How to use: </w:t>
      </w:r>
    </w:p>
    <w:p w14:paraId="3D4F3435" w14:textId="775861CC" w:rsidR="00930C6D" w:rsidRPr="00930C6D" w:rsidRDefault="00930C6D" w:rsidP="00930C6D">
      <w:pPr>
        <w:numPr>
          <w:ilvl w:val="0"/>
          <w:numId w:val="25"/>
        </w:numPr>
        <w:rPr>
          <w:rFonts w:ascii="Calibri" w:hAnsi="Calibri" w:cs="Calibri"/>
          <w:color w:val="000000"/>
          <w:szCs w:val="24"/>
          <w:lang w:val="en-US" w:eastAsia="en-GB"/>
        </w:rPr>
      </w:pPr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Read the </w:t>
      </w:r>
      <w:proofErr w:type="gramStart"/>
      <w:r w:rsidRPr="00930C6D">
        <w:rPr>
          <w:rFonts w:ascii="Calibri" w:hAnsi="Calibri" w:cs="Calibri"/>
          <w:color w:val="000000"/>
          <w:szCs w:val="24"/>
          <w:lang w:val="en-US" w:eastAsia="en-GB"/>
        </w:rPr>
        <w:t>statements</w:t>
      </w:r>
      <w:proofErr w:type="gramEnd"/>
    </w:p>
    <w:p w14:paraId="2292B3AA" w14:textId="30644C54" w:rsidR="00930C6D" w:rsidRPr="00930C6D" w:rsidRDefault="00930C6D" w:rsidP="00930C6D">
      <w:pPr>
        <w:numPr>
          <w:ilvl w:val="0"/>
          <w:numId w:val="25"/>
        </w:numPr>
        <w:rPr>
          <w:rFonts w:ascii="Calibri" w:hAnsi="Calibri" w:cs="Calibri"/>
          <w:color w:val="000000"/>
          <w:szCs w:val="24"/>
          <w:lang w:val="en-US" w:eastAsia="en-GB"/>
        </w:rPr>
      </w:pPr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Assign a RAG rating to each of </w:t>
      </w:r>
      <w:proofErr w:type="gramStart"/>
      <w:r w:rsidRPr="00930C6D">
        <w:rPr>
          <w:rFonts w:ascii="Calibri" w:hAnsi="Calibri" w:cs="Calibri"/>
          <w:color w:val="000000"/>
          <w:szCs w:val="24"/>
          <w:lang w:val="en-US" w:eastAsia="en-GB"/>
        </w:rPr>
        <w:t>them</w:t>
      </w:r>
      <w:proofErr w:type="gramEnd"/>
    </w:p>
    <w:p w14:paraId="71035580" w14:textId="4DAF3857" w:rsidR="00930C6D" w:rsidRPr="005E6C58" w:rsidRDefault="00930C6D" w:rsidP="00930C6D">
      <w:pPr>
        <w:numPr>
          <w:ilvl w:val="0"/>
          <w:numId w:val="25"/>
        </w:numPr>
        <w:rPr>
          <w:rFonts w:ascii="Calibri" w:hAnsi="Calibri" w:cs="Calibri"/>
          <w:color w:val="000000"/>
          <w:szCs w:val="24"/>
          <w:lang w:val="en-US" w:eastAsia="en-GB"/>
        </w:rPr>
      </w:pPr>
      <w:r w:rsidRPr="00930C6D">
        <w:rPr>
          <w:rFonts w:ascii="Calibri" w:hAnsi="Calibri" w:cs="Calibri"/>
          <w:color w:val="000000"/>
          <w:szCs w:val="24"/>
          <w:lang w:val="en-US" w:eastAsia="en-GB"/>
        </w:rPr>
        <w:t xml:space="preserve">Identify </w:t>
      </w:r>
      <w:r w:rsidRPr="005E6C58">
        <w:rPr>
          <w:rFonts w:ascii="Calibri" w:hAnsi="Calibri" w:cs="Calibri"/>
          <w:color w:val="000000"/>
          <w:szCs w:val="24"/>
          <w:lang w:val="en-US" w:eastAsia="en-GB"/>
        </w:rPr>
        <w:t xml:space="preserve">and plan next steps for </w:t>
      </w:r>
      <w:proofErr w:type="gramStart"/>
      <w:r w:rsidRPr="005E6C58">
        <w:rPr>
          <w:rFonts w:ascii="Calibri" w:hAnsi="Calibri" w:cs="Calibri"/>
          <w:color w:val="000000"/>
          <w:szCs w:val="24"/>
          <w:lang w:val="en-US" w:eastAsia="en-GB"/>
        </w:rPr>
        <w:t>development</w:t>
      </w:r>
      <w:proofErr w:type="gramEnd"/>
    </w:p>
    <w:p w14:paraId="73E70173" w14:textId="1F47E3FA" w:rsidR="00930C6D" w:rsidRPr="005E6C58" w:rsidRDefault="00930C6D" w:rsidP="00930C6D">
      <w:pPr>
        <w:numPr>
          <w:ilvl w:val="0"/>
          <w:numId w:val="25"/>
        </w:numPr>
        <w:rPr>
          <w:rFonts w:ascii="Calibri" w:hAnsi="Calibri" w:cs="Calibri"/>
          <w:color w:val="000000"/>
          <w:szCs w:val="24"/>
          <w:lang w:val="en-US" w:eastAsia="en-GB"/>
        </w:rPr>
      </w:pPr>
      <w:r w:rsidRPr="005E6C58">
        <w:rPr>
          <w:rFonts w:ascii="Calibri" w:hAnsi="Calibri" w:cs="Calibri"/>
          <w:color w:val="000000"/>
          <w:szCs w:val="24"/>
          <w:lang w:val="en-US" w:eastAsia="en-GB"/>
        </w:rPr>
        <w:t xml:space="preserve">Identify who is responsible for this action and when the deadline </w:t>
      </w:r>
      <w:proofErr w:type="gramStart"/>
      <w:r w:rsidRPr="005E6C58">
        <w:rPr>
          <w:rFonts w:ascii="Calibri" w:hAnsi="Calibri" w:cs="Calibri"/>
          <w:color w:val="000000"/>
          <w:szCs w:val="24"/>
          <w:lang w:val="en-US" w:eastAsia="en-GB"/>
        </w:rPr>
        <w:t>is</w:t>
      </w:r>
      <w:proofErr w:type="gramEnd"/>
    </w:p>
    <w:p w14:paraId="6FC35930" w14:textId="5F74BD2C" w:rsidR="00930C6D" w:rsidRPr="00930C6D" w:rsidRDefault="00930C6D" w:rsidP="00930C6D">
      <w:pPr>
        <w:numPr>
          <w:ilvl w:val="0"/>
          <w:numId w:val="25"/>
        </w:numPr>
        <w:rPr>
          <w:rFonts w:ascii="Calibri" w:hAnsi="Calibri" w:cs="Calibri"/>
          <w:color w:val="000000"/>
          <w:szCs w:val="24"/>
          <w:lang w:val="en-US" w:eastAsia="en-GB"/>
        </w:rPr>
      </w:pPr>
      <w:r w:rsidRPr="005E6C58">
        <w:rPr>
          <w:rFonts w:ascii="Calibri" w:hAnsi="Calibri" w:cs="Calibri"/>
          <w:color w:val="000000"/>
          <w:szCs w:val="24"/>
          <w:lang w:val="en-US" w:eastAsia="en-GB"/>
        </w:rPr>
        <w:t>Check progress at points between when you set the action and the deadline – amend the action if needed to best meet your needs.</w:t>
      </w:r>
    </w:p>
    <w:p w14:paraId="44D7C0B4" w14:textId="77777777" w:rsidR="00D43B0A" w:rsidRDefault="00D43B0A" w:rsidP="00930C6D">
      <w:pPr>
        <w:rPr>
          <w:rFonts w:ascii="Calibri" w:hAnsi="Calibri" w:cs="Calibri"/>
          <w:b/>
          <w:bCs/>
          <w:color w:val="000000"/>
          <w:szCs w:val="24"/>
          <w:lang w:eastAsia="en-GB"/>
        </w:rPr>
      </w:pPr>
    </w:p>
    <w:p w14:paraId="022A6BF4" w14:textId="51A7E07C" w:rsidR="00D43B0A" w:rsidRPr="00D43B0A" w:rsidRDefault="00D43B0A" w:rsidP="00D43B0A">
      <w:pPr>
        <w:spacing w:after="160" w:line="259" w:lineRule="auto"/>
        <w:rPr>
          <w:rFonts w:asciiTheme="minorHAnsi" w:eastAsiaTheme="majorEastAsia" w:hAnsiTheme="minorHAnsi" w:cstheme="minorBidi"/>
          <w:color w:val="2F5496" w:themeColor="accent1" w:themeShade="BF"/>
          <w:sz w:val="36"/>
          <w:szCs w:val="36"/>
        </w:rPr>
      </w:pPr>
      <w:r w:rsidRPr="00D43B0A">
        <w:rPr>
          <w:rFonts w:ascii="Calibri" w:eastAsia="Calibri" w:hAnsi="Calibri" w:cs="Calibri"/>
          <w:szCs w:val="24"/>
        </w:rPr>
        <w:t xml:space="preserve">In addition to this tool, you can use the </w:t>
      </w:r>
      <w:hyperlink r:id="rId11" w:history="1">
        <w:r w:rsidRPr="00D43B0A">
          <w:rPr>
            <w:rFonts w:ascii="Calibri" w:eastAsia="Calibri" w:hAnsi="Calibri" w:cs="Calibri"/>
            <w:color w:val="0563C1" w:themeColor="hyperlink"/>
            <w:szCs w:val="24"/>
            <w:u w:val="single"/>
          </w:rPr>
          <w:t>Anti- Bullying Alliance audit and action planning tool</w:t>
        </w:r>
      </w:hyperlink>
      <w:r w:rsidRPr="00D43B0A">
        <w:rPr>
          <w:rFonts w:ascii="Calibri" w:eastAsia="Calibri" w:hAnsi="Calibri" w:cs="Calibri"/>
          <w:color w:val="444444"/>
          <w:szCs w:val="24"/>
        </w:rPr>
        <w:t xml:space="preserve"> </w:t>
      </w:r>
      <w:r w:rsidRPr="00D43B0A">
        <w:rPr>
          <w:rFonts w:ascii="Calibri" w:eastAsia="Calibri" w:hAnsi="Calibri" w:cs="Calibri"/>
          <w:szCs w:val="24"/>
        </w:rPr>
        <w:t xml:space="preserve">which supports you to review your practice around anti-bullying in relation to GRT </w:t>
      </w:r>
      <w:bookmarkStart w:id="1" w:name="_Hlk168564974"/>
      <w:r w:rsidR="004D5CEA" w:rsidRPr="004D5CEA">
        <w:rPr>
          <w:rFonts w:ascii="Calibri" w:eastAsia="Calibri" w:hAnsi="Calibri" w:cs="Calibri"/>
          <w:szCs w:val="24"/>
        </w:rPr>
        <w:t>children and young people</w:t>
      </w:r>
      <w:bookmarkEnd w:id="1"/>
      <w:r w:rsidRPr="00D43B0A">
        <w:rPr>
          <w:rFonts w:ascii="Calibri" w:eastAsia="Calibri" w:hAnsi="Calibri" w:cs="Calibri"/>
          <w:szCs w:val="24"/>
        </w:rPr>
        <w:t xml:space="preserve">. </w:t>
      </w:r>
    </w:p>
    <w:p w14:paraId="7807EFF9" w14:textId="77777777" w:rsidR="00D43B0A" w:rsidRPr="005E6C58" w:rsidRDefault="00D43B0A" w:rsidP="00930C6D">
      <w:pPr>
        <w:rPr>
          <w:rFonts w:ascii="Calibri" w:hAnsi="Calibri" w:cs="Calibri"/>
          <w:b/>
          <w:bCs/>
          <w:color w:val="000000"/>
          <w:szCs w:val="24"/>
          <w:lang w:eastAsia="en-GB"/>
        </w:rPr>
      </w:pP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3828"/>
        <w:gridCol w:w="10631"/>
      </w:tblGrid>
      <w:tr w:rsidR="00235CA8" w:rsidRPr="00590DBB" w14:paraId="685F73F1" w14:textId="77777777" w:rsidTr="00235CA8">
        <w:trPr>
          <w:trHeight w:val="305"/>
        </w:trPr>
        <w:tc>
          <w:tcPr>
            <w:tcW w:w="3828" w:type="dxa"/>
          </w:tcPr>
          <w:p w14:paraId="25BE5909" w14:textId="7777777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  <w:r w:rsidRPr="00590DBB">
              <w:rPr>
                <w:rFonts w:ascii="Calibri" w:hAnsi="Calibri" w:cs="Calibri"/>
                <w:color w:val="000000"/>
                <w:szCs w:val="24"/>
                <w:lang w:val="en-US" w:eastAsia="en-GB"/>
              </w:rPr>
              <w:t>School / setting name</w:t>
            </w:r>
          </w:p>
        </w:tc>
        <w:tc>
          <w:tcPr>
            <w:tcW w:w="10631" w:type="dxa"/>
          </w:tcPr>
          <w:p w14:paraId="126A8809" w14:textId="7777777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</w:p>
        </w:tc>
      </w:tr>
      <w:tr w:rsidR="00235CA8" w:rsidRPr="00590DBB" w14:paraId="0341183D" w14:textId="77777777" w:rsidTr="00235CA8">
        <w:trPr>
          <w:trHeight w:val="294"/>
        </w:trPr>
        <w:tc>
          <w:tcPr>
            <w:tcW w:w="3828" w:type="dxa"/>
          </w:tcPr>
          <w:p w14:paraId="30EFDA30" w14:textId="7777777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  <w:r w:rsidRPr="00590DBB">
              <w:rPr>
                <w:rFonts w:ascii="Calibri" w:hAnsi="Calibri" w:cs="Calibri"/>
                <w:color w:val="000000"/>
                <w:szCs w:val="24"/>
                <w:lang w:val="en-US" w:eastAsia="en-GB"/>
              </w:rPr>
              <w:t>Phase</w:t>
            </w:r>
          </w:p>
        </w:tc>
        <w:tc>
          <w:tcPr>
            <w:tcW w:w="10631" w:type="dxa"/>
          </w:tcPr>
          <w:p w14:paraId="7C924404" w14:textId="7777777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</w:p>
        </w:tc>
      </w:tr>
      <w:tr w:rsidR="00235CA8" w:rsidRPr="00590DBB" w14:paraId="4EE9E563" w14:textId="77777777" w:rsidTr="00235CA8">
        <w:trPr>
          <w:trHeight w:val="294"/>
        </w:trPr>
        <w:tc>
          <w:tcPr>
            <w:tcW w:w="3828" w:type="dxa"/>
          </w:tcPr>
          <w:p w14:paraId="17300F67" w14:textId="2CDF8EF5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  <w:r w:rsidRPr="00590DBB">
              <w:rPr>
                <w:rFonts w:ascii="Calibri" w:hAnsi="Calibri" w:cs="Calibri"/>
                <w:color w:val="000000"/>
                <w:szCs w:val="24"/>
                <w:lang w:val="en-US" w:eastAsia="en-GB"/>
              </w:rPr>
              <w:t>GRT champion</w:t>
            </w:r>
          </w:p>
        </w:tc>
        <w:tc>
          <w:tcPr>
            <w:tcW w:w="10631" w:type="dxa"/>
          </w:tcPr>
          <w:p w14:paraId="29CBA93A" w14:textId="7777777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</w:p>
        </w:tc>
      </w:tr>
      <w:tr w:rsidR="00235CA8" w:rsidRPr="00590DBB" w14:paraId="33A02CF1" w14:textId="77777777" w:rsidTr="00235CA8">
        <w:trPr>
          <w:trHeight w:val="482"/>
        </w:trPr>
        <w:tc>
          <w:tcPr>
            <w:tcW w:w="3828" w:type="dxa"/>
          </w:tcPr>
          <w:p w14:paraId="18626B3A" w14:textId="7777777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 w:eastAsia="en-GB"/>
              </w:rPr>
              <w:t xml:space="preserve">Numbers of GRT </w:t>
            </w:r>
            <w:r w:rsidRPr="004D5CEA">
              <w:rPr>
                <w:rFonts w:ascii="Calibri" w:eastAsia="Calibri" w:hAnsi="Calibri" w:cs="Calibri"/>
                <w:szCs w:val="24"/>
              </w:rPr>
              <w:t>children and young people</w:t>
            </w:r>
            <w:r>
              <w:rPr>
                <w:rFonts w:ascii="Calibri" w:hAnsi="Calibri" w:cs="Calibri"/>
                <w:color w:val="000000"/>
                <w:szCs w:val="24"/>
                <w:lang w:val="en-US" w:eastAsia="en-GB"/>
              </w:rPr>
              <w:t xml:space="preserve"> and ethnicity</w:t>
            </w:r>
            <w:r w:rsidRPr="00590DBB">
              <w:rPr>
                <w:rFonts w:ascii="Calibri" w:hAnsi="Calibri" w:cs="Calibri"/>
                <w:color w:val="000000"/>
                <w:szCs w:val="24"/>
                <w:lang w:val="en-US" w:eastAsia="en-GB"/>
              </w:rPr>
              <w:t>:</w:t>
            </w:r>
          </w:p>
        </w:tc>
        <w:tc>
          <w:tcPr>
            <w:tcW w:w="10631" w:type="dxa"/>
          </w:tcPr>
          <w:p w14:paraId="734B9E05" w14:textId="577AAD97" w:rsidR="00235CA8" w:rsidRPr="00590DBB" w:rsidRDefault="00235CA8" w:rsidP="00235CA8">
            <w:pPr>
              <w:rPr>
                <w:rFonts w:ascii="Calibri" w:hAnsi="Calibri" w:cs="Calibri"/>
                <w:color w:val="000000"/>
                <w:szCs w:val="24"/>
                <w:lang w:val="en-US" w:eastAsia="en-GB"/>
              </w:rPr>
            </w:pPr>
          </w:p>
        </w:tc>
      </w:tr>
      <w:bookmarkEnd w:id="0"/>
    </w:tbl>
    <w:p w14:paraId="648F170D" w14:textId="77777777" w:rsidR="00D43B0A" w:rsidRPr="00514C98" w:rsidRDefault="00D43B0A" w:rsidP="00AA6929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20454BA2" w14:textId="1A479B1D" w:rsidR="00930C6D" w:rsidRPr="00235CA8" w:rsidRDefault="00C4093E" w:rsidP="00235CA8">
      <w:pPr>
        <w:pStyle w:val="Heading2"/>
      </w:pPr>
      <w:r w:rsidRPr="00235CA8">
        <w:t>Ethos and environment</w:t>
      </w:r>
    </w:p>
    <w:tbl>
      <w:tblPr>
        <w:tblW w:w="14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8"/>
        <w:gridCol w:w="689"/>
        <w:gridCol w:w="5838"/>
        <w:gridCol w:w="1417"/>
        <w:gridCol w:w="1276"/>
        <w:gridCol w:w="1276"/>
        <w:gridCol w:w="1270"/>
      </w:tblGrid>
      <w:tr w:rsidR="00930C6D" w:rsidRPr="004F0228" w14:paraId="61942412" w14:textId="77777777" w:rsidTr="00235CA8">
        <w:trPr>
          <w:cantSplit/>
          <w:trHeight w:val="359"/>
          <w:tblHeader/>
        </w:trPr>
        <w:tc>
          <w:tcPr>
            <w:tcW w:w="2688" w:type="dxa"/>
            <w:shd w:val="clear" w:color="auto" w:fill="auto"/>
            <w:hideMark/>
          </w:tcPr>
          <w:p w14:paraId="6FAD8EF8" w14:textId="77777777" w:rsidR="00930C6D" w:rsidRPr="004F022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689" w:type="dxa"/>
          </w:tcPr>
          <w:p w14:paraId="3C3FD4D2" w14:textId="6CC6F1BF" w:rsidR="00930C6D" w:rsidRPr="004F022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838" w:type="dxa"/>
            <w:shd w:val="clear" w:color="auto" w:fill="auto"/>
            <w:hideMark/>
          </w:tcPr>
          <w:p w14:paraId="7052BD72" w14:textId="1F6D3967" w:rsidR="00930C6D" w:rsidRPr="004F022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3ABA46" w14:textId="77777777" w:rsidR="00930C6D" w:rsidRPr="00235CA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08CCA6" w14:textId="349D39D7" w:rsidR="00930C6D" w:rsidRPr="00235CA8" w:rsidRDefault="00044915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9FBF24" w14:textId="77777777" w:rsidR="00930C6D" w:rsidRPr="00235CA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6474A2D0" w14:textId="77777777" w:rsidR="00930C6D" w:rsidRPr="00235CA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997047D" w14:textId="77777777" w:rsidR="00930C6D" w:rsidRPr="00A96F54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930C6D" w:rsidRPr="004F0228" w14:paraId="22552143" w14:textId="77777777" w:rsidTr="00235CA8">
        <w:trPr>
          <w:trHeight w:val="567"/>
        </w:trPr>
        <w:tc>
          <w:tcPr>
            <w:tcW w:w="2688" w:type="dxa"/>
            <w:shd w:val="clear" w:color="auto" w:fill="auto"/>
          </w:tcPr>
          <w:p w14:paraId="0B38BFA0" w14:textId="64A90B61" w:rsidR="00930C6D" w:rsidRPr="004F0228" w:rsidRDefault="00590DBB" w:rsidP="00235CA8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Our school / setting supports GRT families and </w:t>
            </w:r>
            <w:r w:rsidR="004D5CEA" w:rsidRPr="004D5CEA">
              <w:rPr>
                <w:rFonts w:ascii="Calibri" w:eastAsia="Calibri" w:hAnsi="Calibri" w:cs="Calibri"/>
                <w:szCs w:val="24"/>
              </w:rPr>
              <w:t xml:space="preserve">children and young </w:t>
            </w:r>
            <w:r w:rsidR="004D5CEA" w:rsidRPr="004D5CEA">
              <w:rPr>
                <w:rFonts w:ascii="Calibri" w:eastAsia="Calibri" w:hAnsi="Calibri" w:cs="Calibri"/>
                <w:szCs w:val="24"/>
              </w:rPr>
              <w:lastRenderedPageBreak/>
              <w:t>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to feel welcome,</w:t>
            </w:r>
            <w:r w:rsidR="00A53076" w:rsidRPr="004F0228">
              <w:rPr>
                <w:rFonts w:ascii="Calibri" w:hAnsi="Calibri" w:cs="Calibri"/>
                <w:szCs w:val="24"/>
                <w:lang w:eastAsia="en-GB"/>
              </w:rPr>
              <w:t xml:space="preserve"> 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>communicating an ethos which values and respects their way of life.</w:t>
            </w:r>
          </w:p>
        </w:tc>
        <w:tc>
          <w:tcPr>
            <w:tcW w:w="689" w:type="dxa"/>
          </w:tcPr>
          <w:p w14:paraId="29ED2B29" w14:textId="77777777" w:rsidR="00930C6D" w:rsidRPr="004F022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838" w:type="dxa"/>
            <w:shd w:val="clear" w:color="auto" w:fill="auto"/>
          </w:tcPr>
          <w:p w14:paraId="4B48F887" w14:textId="77687E98" w:rsidR="00930C6D" w:rsidRPr="004F0228" w:rsidRDefault="00047204" w:rsidP="00235CA8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Sign staff up to </w:t>
            </w:r>
            <w:r w:rsidR="004D5CEA" w:rsidRPr="004D5CEA">
              <w:rPr>
                <w:rFonts w:asciiTheme="minorHAnsi" w:hAnsiTheme="minorHAnsi" w:cstheme="minorHAnsi"/>
                <w:szCs w:val="24"/>
                <w:lang w:eastAsia="en-GB"/>
              </w:rPr>
              <w:t xml:space="preserve">one of our GRT training courses or online modules to enhance their knowledge and respect of GRT culture and have awareness of </w:t>
            </w:r>
            <w:r w:rsidR="004D5CEA" w:rsidRPr="004D5CEA">
              <w:rPr>
                <w:rFonts w:asciiTheme="minorHAnsi" w:hAnsiTheme="minorHAnsi" w:cstheme="minorHAnsi"/>
                <w:szCs w:val="24"/>
                <w:lang w:eastAsia="en-GB"/>
              </w:rPr>
              <w:lastRenderedPageBreak/>
              <w:t xml:space="preserve">experiences of GRT communities' barriers to education. The </w:t>
            </w:r>
            <w:hyperlink r:id="rId12" w:history="1">
              <w:r w:rsidR="004D5CEA" w:rsidRPr="004D5CEA">
                <w:rPr>
                  <w:rStyle w:val="Hyperlink"/>
                  <w:rFonts w:asciiTheme="minorHAnsi" w:hAnsiTheme="minorHAnsi" w:cstheme="minorHAnsi"/>
                  <w:szCs w:val="24"/>
                  <w:lang w:eastAsia="en-GB"/>
                </w:rPr>
                <w:t>Norfolk Schools website</w:t>
              </w:r>
            </w:hyperlink>
            <w:r w:rsidR="004D5CEA" w:rsidRPr="004D5CEA">
              <w:rPr>
                <w:rFonts w:asciiTheme="minorHAnsi" w:hAnsiTheme="minorHAnsi" w:cstheme="minorHAnsi"/>
                <w:szCs w:val="24"/>
                <w:lang w:eastAsia="en-GB"/>
              </w:rPr>
              <w:t xml:space="preserve"> has information about our training.</w:t>
            </w:r>
          </w:p>
          <w:p w14:paraId="66D5CA0C" w14:textId="18F550C8" w:rsidR="00047204" w:rsidRPr="004F0228" w:rsidRDefault="008A64E0" w:rsidP="00235CA8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>See more tips and guidance</w:t>
            </w:r>
            <w:r w:rsidR="00047204"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 within the ‘How can we promote a more inclusive ethos and environment?’ section of the Whole School </w:t>
            </w:r>
            <w:r w:rsidR="004F0228"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/ Setting </w:t>
            </w:r>
            <w:r w:rsidR="00047204" w:rsidRPr="004F0228">
              <w:rPr>
                <w:rFonts w:asciiTheme="minorHAnsi" w:hAnsiTheme="minorHAnsi" w:cstheme="minorHAnsi"/>
                <w:szCs w:val="24"/>
                <w:lang w:eastAsia="en-GB"/>
              </w:rPr>
              <w:t>Approach guide</w:t>
            </w: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>!</w:t>
            </w:r>
          </w:p>
        </w:tc>
        <w:tc>
          <w:tcPr>
            <w:tcW w:w="1417" w:type="dxa"/>
            <w:shd w:val="clear" w:color="auto" w:fill="auto"/>
          </w:tcPr>
          <w:p w14:paraId="61DB8220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D1BF14C" w14:textId="75013E5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404CB1F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76F14E48" w14:textId="200B8530" w:rsidR="00930C6D" w:rsidRPr="00A96F54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90DBB" w:rsidRPr="004F0228" w14:paraId="39443988" w14:textId="77777777" w:rsidTr="00235CA8">
        <w:trPr>
          <w:trHeight w:val="567"/>
        </w:trPr>
        <w:tc>
          <w:tcPr>
            <w:tcW w:w="2688" w:type="dxa"/>
            <w:shd w:val="clear" w:color="auto" w:fill="auto"/>
          </w:tcPr>
          <w:p w14:paraId="3F9EA077" w14:textId="2C91CC34" w:rsidR="00590DBB" w:rsidRPr="004F0228" w:rsidRDefault="00590DBB" w:rsidP="00235CA8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Our environment supports GRT </w:t>
            </w:r>
            <w:r w:rsidR="004D5CEA" w:rsidRPr="004D5CEA">
              <w:rPr>
                <w:rFonts w:ascii="Calibri" w:eastAsia="Calibri" w:hAnsi="Calibri" w:cs="Calibri"/>
                <w:szCs w:val="24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and their families to feel proud of their heritage through culturally reflective displays, </w:t>
            </w:r>
            <w:proofErr w:type="gramStart"/>
            <w:r w:rsidRPr="004F0228">
              <w:rPr>
                <w:rFonts w:ascii="Calibri" w:hAnsi="Calibri" w:cs="Calibri"/>
                <w:szCs w:val="24"/>
                <w:lang w:eastAsia="en-GB"/>
              </w:rPr>
              <w:t>books</w:t>
            </w:r>
            <w:proofErr w:type="gramEnd"/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and resources.</w:t>
            </w:r>
          </w:p>
        </w:tc>
        <w:tc>
          <w:tcPr>
            <w:tcW w:w="689" w:type="dxa"/>
          </w:tcPr>
          <w:p w14:paraId="437ECB40" w14:textId="77777777" w:rsidR="00590DBB" w:rsidRPr="004F022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838" w:type="dxa"/>
            <w:shd w:val="clear" w:color="auto" w:fill="auto"/>
          </w:tcPr>
          <w:p w14:paraId="7A72028C" w14:textId="59826E33" w:rsidR="00047204" w:rsidRPr="004F0228" w:rsidRDefault="00047204" w:rsidP="00235CA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F0228">
              <w:rPr>
                <w:rFonts w:asciiTheme="minorHAnsi" w:hAnsiTheme="minorHAnsi" w:cstheme="minorHAnsi"/>
                <w:sz w:val="24"/>
                <w:szCs w:val="24"/>
              </w:rPr>
              <w:t xml:space="preserve">Check your environment’s displays, classroom resources and books – ensure they represent </w:t>
            </w:r>
            <w:r w:rsidR="004D5CEA" w:rsidRPr="004D5CEA">
              <w:rPr>
                <w:rFonts w:asciiTheme="minorHAnsi" w:hAnsiTheme="minorHAnsi" w:cstheme="minorHAnsi"/>
                <w:sz w:val="24"/>
                <w:szCs w:val="24"/>
              </w:rPr>
              <w:t>children and young people</w:t>
            </w:r>
            <w:r w:rsidRPr="004F0228">
              <w:rPr>
                <w:rFonts w:asciiTheme="minorHAnsi" w:hAnsiTheme="minorHAnsi" w:cstheme="minorHAnsi"/>
                <w:sz w:val="24"/>
                <w:szCs w:val="24"/>
              </w:rPr>
              <w:t xml:space="preserve"> from across your whole cohort including GRT communities. </w:t>
            </w:r>
          </w:p>
          <w:p w14:paraId="476D30A6" w14:textId="4C9297AF" w:rsidR="00263AD6" w:rsidRPr="004F0228" w:rsidRDefault="00182A70" w:rsidP="00235CA8">
            <w:pPr>
              <w:pStyle w:val="ListParagraph"/>
              <w:numPr>
                <w:ilvl w:val="0"/>
                <w:numId w:val="16"/>
              </w:numPr>
              <w:spacing w:after="240"/>
              <w:rPr>
                <w:color w:val="0070C0"/>
                <w:sz w:val="24"/>
                <w:szCs w:val="24"/>
              </w:rPr>
            </w:pPr>
            <w:hyperlink r:id="rId13" w:history="1">
              <w:r w:rsidR="00263AD6" w:rsidRPr="004F0228">
                <w:rPr>
                  <w:rStyle w:val="Hyperlink"/>
                  <w:sz w:val="24"/>
                  <w:szCs w:val="24"/>
                </w:rPr>
                <w:t>Friends, Families and Travellers</w:t>
              </w:r>
            </w:hyperlink>
            <w:r w:rsidR="00263AD6" w:rsidRPr="004F0228">
              <w:rPr>
                <w:sz w:val="24"/>
                <w:szCs w:val="24"/>
              </w:rPr>
              <w:t xml:space="preserve"> have created a range of resources, </w:t>
            </w:r>
            <w:proofErr w:type="gramStart"/>
            <w:r w:rsidR="00263AD6" w:rsidRPr="004F0228">
              <w:rPr>
                <w:sz w:val="24"/>
                <w:szCs w:val="24"/>
              </w:rPr>
              <w:t>books</w:t>
            </w:r>
            <w:proofErr w:type="gramEnd"/>
            <w:r w:rsidR="00263AD6" w:rsidRPr="004F0228">
              <w:rPr>
                <w:sz w:val="24"/>
                <w:szCs w:val="24"/>
              </w:rPr>
              <w:t xml:space="preserve"> and media to enrich staff understanding of GRT histories and to share with </w:t>
            </w:r>
            <w:r w:rsidR="004D5CEA" w:rsidRPr="004D5CEA">
              <w:rPr>
                <w:sz w:val="24"/>
                <w:szCs w:val="24"/>
              </w:rPr>
              <w:t>children and young people</w:t>
            </w:r>
            <w:r w:rsidR="00263AD6" w:rsidRPr="004F0228">
              <w:rPr>
                <w:sz w:val="24"/>
                <w:szCs w:val="24"/>
              </w:rPr>
              <w:t>.</w:t>
            </w:r>
          </w:p>
          <w:p w14:paraId="72481DCE" w14:textId="39C2F27A" w:rsidR="00590DBB" w:rsidRPr="004F0228" w:rsidRDefault="00047204" w:rsidP="00235CA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F0228">
              <w:rPr>
                <w:rFonts w:asciiTheme="minorHAnsi" w:hAnsiTheme="minorHAnsi" w:cstheme="minorHAnsi"/>
                <w:sz w:val="24"/>
                <w:szCs w:val="24"/>
              </w:rPr>
              <w:t xml:space="preserve">Contact </w:t>
            </w:r>
            <w:r w:rsidR="004D5CEA">
              <w:rPr>
                <w:rFonts w:asciiTheme="minorHAnsi" w:hAnsiTheme="minorHAnsi" w:cstheme="minorHAnsi"/>
                <w:sz w:val="24"/>
                <w:szCs w:val="24"/>
              </w:rPr>
              <w:t>us</w:t>
            </w:r>
            <w:r w:rsidRPr="004F0228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hyperlink r:id="rId14" w:history="1">
              <w:r w:rsidRPr="004F022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inclusionandsend@norfolk.gov.uk</w:t>
              </w:r>
            </w:hyperlink>
            <w:r w:rsidRPr="004F0228">
              <w:rPr>
                <w:rFonts w:asciiTheme="minorHAnsi" w:hAnsiTheme="minorHAnsi" w:cstheme="minorHAnsi"/>
                <w:sz w:val="24"/>
                <w:szCs w:val="24"/>
              </w:rPr>
              <w:t xml:space="preserve"> if you would like to borrow one of our loan boxes of cultural reflective resources.</w:t>
            </w:r>
          </w:p>
        </w:tc>
        <w:tc>
          <w:tcPr>
            <w:tcW w:w="1417" w:type="dxa"/>
            <w:shd w:val="clear" w:color="auto" w:fill="auto"/>
          </w:tcPr>
          <w:p w14:paraId="53AC5395" w14:textId="77777777" w:rsidR="00590DBB" w:rsidRPr="00235CA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50F5CC3" w14:textId="77777777" w:rsidR="00590DBB" w:rsidRPr="00235CA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9667252" w14:textId="77777777" w:rsidR="00590DBB" w:rsidRPr="00235CA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3A3C6039" w14:textId="77777777" w:rsidR="00590DBB" w:rsidRPr="00A96F54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6B8D191A" w14:textId="77777777" w:rsidR="00930C6D" w:rsidRPr="004F0228" w:rsidRDefault="00930C6D" w:rsidP="00C4093E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226CF64F" w14:textId="77777777" w:rsidR="00C4093E" w:rsidRPr="004F0228" w:rsidRDefault="00C4093E" w:rsidP="00235CA8">
      <w:pPr>
        <w:pStyle w:val="Heading2"/>
      </w:pPr>
      <w:r w:rsidRPr="004F0228">
        <w:lastRenderedPageBreak/>
        <w:t>Leadership and governors</w:t>
      </w:r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4"/>
        <w:gridCol w:w="709"/>
        <w:gridCol w:w="5667"/>
        <w:gridCol w:w="1418"/>
        <w:gridCol w:w="1215"/>
        <w:gridCol w:w="1294"/>
        <w:gridCol w:w="1312"/>
      </w:tblGrid>
      <w:tr w:rsidR="00930C6D" w:rsidRPr="004F0228" w14:paraId="3472FD57" w14:textId="77777777" w:rsidTr="00235CA8">
        <w:trPr>
          <w:cantSplit/>
          <w:trHeight w:val="567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0BFE" w14:textId="77777777" w:rsidR="00930C6D" w:rsidRPr="004F0228" w:rsidRDefault="00930C6D" w:rsidP="00235CA8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9B6" w14:textId="39FA0AF1" w:rsidR="00930C6D" w:rsidRPr="004F022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DA34" w14:textId="349FE18C" w:rsidR="00930C6D" w:rsidRPr="004F022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C8F2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AD66" w14:textId="3C65A76E" w:rsidR="00930C6D" w:rsidRPr="00235CA8" w:rsidRDefault="00316503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18D1" w14:textId="77777777" w:rsidR="00930C6D" w:rsidRPr="00235CA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3197DFF2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70E79" w14:textId="77777777" w:rsidR="00930C6D" w:rsidRPr="00A96F54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90DBB" w:rsidRPr="004F0228" w14:paraId="4B719583" w14:textId="77777777" w:rsidTr="00235CA8">
        <w:trPr>
          <w:cantSplit/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416" w14:textId="65DFD162" w:rsidR="00590DBB" w:rsidRPr="004F022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</w:rPr>
              <w:t xml:space="preserve">Our senior leaders / managers / governors show a clear understanding of and commitment to promoting inclusion for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BCB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F831" w14:textId="414E923E" w:rsidR="00D43B0A" w:rsidRPr="004F0228" w:rsidRDefault="003F361C" w:rsidP="00235CA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Sign up leaders / managers / governors to our </w:t>
            </w:r>
            <w:r w:rsidR="004D5CEA" w:rsidRPr="004D5CEA">
              <w:rPr>
                <w:rFonts w:asciiTheme="minorHAnsi" w:hAnsiTheme="minorHAnsi" w:cstheme="minorHAnsi"/>
                <w:szCs w:val="24"/>
                <w:lang w:eastAsia="en-GB"/>
              </w:rPr>
              <w:t xml:space="preserve">GRT training courses or online modules to enhance their knowledge and respect of GRT culture and have awareness of experiences of GRT communities' barriers to education. The </w:t>
            </w:r>
            <w:hyperlink r:id="rId15" w:history="1">
              <w:r w:rsidR="004D5CEA" w:rsidRPr="004D5CEA">
                <w:rPr>
                  <w:rStyle w:val="Hyperlink"/>
                  <w:rFonts w:asciiTheme="minorHAnsi" w:hAnsiTheme="minorHAnsi" w:cstheme="minorHAnsi"/>
                  <w:szCs w:val="24"/>
                  <w:lang w:eastAsia="en-GB"/>
                </w:rPr>
                <w:t>Norfolk Schools website</w:t>
              </w:r>
            </w:hyperlink>
            <w:r w:rsidR="004D5CEA" w:rsidRPr="004D5CEA">
              <w:rPr>
                <w:rFonts w:asciiTheme="minorHAnsi" w:hAnsiTheme="minorHAnsi" w:cstheme="minorHAnsi"/>
                <w:szCs w:val="24"/>
                <w:lang w:eastAsia="en-GB"/>
              </w:rPr>
              <w:t xml:space="preserve"> has information about our training.</w:t>
            </w:r>
          </w:p>
          <w:p w14:paraId="30586A53" w14:textId="5EDDDBCA" w:rsidR="00D43B0A" w:rsidRPr="004F0228" w:rsidRDefault="00D43B0A" w:rsidP="00235CA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Ensure that senior leaders / managers / governors understand that GRT </w:t>
            </w:r>
            <w:r w:rsidR="00044915"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communities </w:t>
            </w: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are distinct, protected ethnic groups. </w:t>
            </w:r>
          </w:p>
          <w:p w14:paraId="6C693E82" w14:textId="06FE4A98" w:rsidR="00590DBB" w:rsidRPr="004F0228" w:rsidRDefault="003F361C" w:rsidP="00235CA8">
            <w:pPr>
              <w:numPr>
                <w:ilvl w:val="0"/>
                <w:numId w:val="5"/>
              </w:numPr>
              <w:rPr>
                <w:rFonts w:ascii="Calibri" w:hAnsi="Calibri" w:cs="Calibri"/>
                <w:color w:val="03223A"/>
                <w:sz w:val="22"/>
                <w:szCs w:val="22"/>
                <w:shd w:val="clear" w:color="auto" w:fill="FFFFFF"/>
              </w:rPr>
            </w:pP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>See more tips and guidance within the ‘What do leaders</w:t>
            </w:r>
            <w:r w:rsidR="004F0228" w:rsidRPr="004F0228">
              <w:rPr>
                <w:rFonts w:asciiTheme="minorHAnsi" w:hAnsiTheme="minorHAnsi" w:cstheme="minorHAnsi"/>
                <w:szCs w:val="24"/>
                <w:lang w:eastAsia="en-GB"/>
              </w:rPr>
              <w:t>, managers</w:t>
            </w: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 and school governors need to know?’ section of the Whole School </w:t>
            </w:r>
            <w:r w:rsidR="004F0228" w:rsidRPr="004F0228">
              <w:rPr>
                <w:rFonts w:asciiTheme="minorHAnsi" w:hAnsiTheme="minorHAnsi" w:cstheme="minorHAnsi"/>
                <w:szCs w:val="24"/>
                <w:lang w:eastAsia="en-GB"/>
              </w:rPr>
              <w:t xml:space="preserve">/ Setting </w:t>
            </w:r>
            <w:r w:rsidRPr="004F0228">
              <w:rPr>
                <w:rFonts w:asciiTheme="minorHAnsi" w:hAnsiTheme="minorHAnsi" w:cstheme="minorHAnsi"/>
                <w:szCs w:val="24"/>
                <w:lang w:eastAsia="en-GB"/>
              </w:rPr>
              <w:t>Approach guide!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E2CA" w14:textId="77777777" w:rsidR="00590DBB" w:rsidRPr="00235CA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1135" w14:textId="723E787E" w:rsidR="00590DBB" w:rsidRPr="00235CA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1670" w14:textId="77777777" w:rsidR="00590DBB" w:rsidRPr="00235CA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85AE03" w14:textId="61A16A17" w:rsidR="00590DBB" w:rsidRPr="00A96F54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174B029" w14:textId="77777777" w:rsidR="00C4093E" w:rsidRPr="004F0228" w:rsidRDefault="00C4093E">
      <w:pPr>
        <w:rPr>
          <w:rFonts w:ascii="Calibri" w:hAnsi="Calibri" w:cs="Calibri"/>
          <w:color w:val="000000"/>
          <w:szCs w:val="24"/>
          <w:lang w:eastAsia="en-GB"/>
        </w:rPr>
      </w:pPr>
    </w:p>
    <w:p w14:paraId="6496D4F5" w14:textId="586B6994" w:rsidR="00C4093E" w:rsidRPr="004F0228" w:rsidRDefault="00C4093E" w:rsidP="00235CA8">
      <w:pPr>
        <w:pStyle w:val="Heading2"/>
      </w:pPr>
      <w:r w:rsidRPr="004F0228">
        <w:lastRenderedPageBreak/>
        <w:t>Policy</w:t>
      </w:r>
      <w:r w:rsidR="00F804D0" w:rsidRPr="004F0228">
        <w:t xml:space="preserve"> considerations </w:t>
      </w:r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4"/>
        <w:gridCol w:w="709"/>
        <w:gridCol w:w="5584"/>
        <w:gridCol w:w="1501"/>
        <w:gridCol w:w="1215"/>
        <w:gridCol w:w="1294"/>
        <w:gridCol w:w="1312"/>
      </w:tblGrid>
      <w:tr w:rsidR="00930C6D" w:rsidRPr="004F0228" w14:paraId="10ECBE35" w14:textId="77777777" w:rsidTr="00235CA8">
        <w:trPr>
          <w:cantSplit/>
          <w:trHeight w:val="567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A076" w14:textId="77777777" w:rsidR="00930C6D" w:rsidRPr="004F0228" w:rsidRDefault="00930C6D" w:rsidP="00235CA8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2C2" w14:textId="7F32ABC1" w:rsidR="00930C6D" w:rsidRPr="004F022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8018" w14:textId="6CBB6084" w:rsidR="00930C6D" w:rsidRPr="004F022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F85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733F" w14:textId="60502CDC" w:rsidR="00930C6D" w:rsidRPr="00235CA8" w:rsidRDefault="00316503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213D" w14:textId="77777777" w:rsidR="00930C6D" w:rsidRPr="00235CA8" w:rsidRDefault="00930C6D" w:rsidP="00235CA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1452E37A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35CA8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D6948" w14:textId="77777777" w:rsidR="00930C6D" w:rsidRPr="00A96F54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930C6D" w:rsidRPr="004F0228" w14:paraId="1D0B21D2" w14:textId="77777777" w:rsidTr="00235CA8">
        <w:trPr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C2EE" w14:textId="1F88C359" w:rsidR="00930C6D" w:rsidRPr="004F0228" w:rsidRDefault="00590DBB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Our policies in relation to anti-bullying, racism, exclusions, </w:t>
            </w:r>
            <w:r w:rsidR="00F804D0" w:rsidRPr="004F0228">
              <w:rPr>
                <w:rFonts w:ascii="Calibri" w:hAnsi="Calibri" w:cs="Calibri"/>
                <w:szCs w:val="24"/>
                <w:lang w:eastAsia="en-GB"/>
              </w:rPr>
              <w:t>admissions,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and behaviour</w:t>
            </w:r>
            <w:r w:rsidR="00F804D0" w:rsidRPr="004F0228">
              <w:rPr>
                <w:rFonts w:ascii="Calibri" w:hAnsi="Calibri" w:cs="Calibri"/>
                <w:szCs w:val="24"/>
                <w:lang w:eastAsia="en-GB"/>
              </w:rPr>
              <w:t xml:space="preserve"> / 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relationships work to protect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from discrimination and prejudice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41A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54A" w14:textId="2F25A1C2" w:rsidR="00F804D0" w:rsidRPr="004F0228" w:rsidRDefault="00F804D0" w:rsidP="00235CA8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4F0228">
              <w:rPr>
                <w:rFonts w:asciiTheme="minorHAnsi" w:eastAsia="Calibri" w:hAnsiTheme="minorHAnsi" w:cstheme="minorHAnsi"/>
                <w:szCs w:val="24"/>
              </w:rPr>
              <w:t xml:space="preserve">For your anti-bullying policy, follow guidance from the </w:t>
            </w:r>
            <w:hyperlink r:id="rId16">
              <w:r w:rsidRPr="004F0228">
                <w:rPr>
                  <w:rFonts w:asciiTheme="minorHAnsi" w:eastAsiaTheme="minorHAnsi" w:hAnsiTheme="minorHAnsi" w:cstheme="minorHAnsi"/>
                  <w:color w:val="0563C1" w:themeColor="hyperlink"/>
                  <w:szCs w:val="24"/>
                  <w:u w:val="single"/>
                </w:rPr>
                <w:t>Anti-bullying alliance</w:t>
              </w:r>
            </w:hyperlink>
            <w:r w:rsidRPr="004F0228">
              <w:rPr>
                <w:rFonts w:asciiTheme="minorHAnsi" w:eastAsiaTheme="minorHAnsi" w:hAnsiTheme="minorHAnsi" w:cstheme="minorHAnsi"/>
                <w:szCs w:val="24"/>
              </w:rPr>
              <w:t xml:space="preserve"> and </w:t>
            </w:r>
            <w:hyperlink r:id="rId17" w:history="1">
              <w:r w:rsidRPr="004F0228">
                <w:rPr>
                  <w:rFonts w:asciiTheme="minorHAnsi" w:eastAsiaTheme="minorHAnsi" w:hAnsiTheme="minorHAnsi" w:cstheme="minorHAnsi"/>
                  <w:color w:val="0563C1" w:themeColor="hyperlink"/>
                  <w:szCs w:val="24"/>
                  <w:u w:val="single"/>
                </w:rPr>
                <w:t xml:space="preserve">more specifically for GRT </w:t>
              </w:r>
              <w:r w:rsidR="004D5CEA" w:rsidRPr="004D5CEA">
                <w:rPr>
                  <w:rFonts w:asciiTheme="minorHAnsi" w:eastAsiaTheme="minorHAnsi" w:hAnsiTheme="minorHAnsi" w:cstheme="minorHAnsi"/>
                  <w:color w:val="0563C1" w:themeColor="hyperlink"/>
                  <w:szCs w:val="24"/>
                  <w:u w:val="single"/>
                </w:rPr>
                <w:t xml:space="preserve">children and young people </w:t>
              </w:r>
            </w:hyperlink>
            <w:r w:rsidRPr="004F0228">
              <w:rPr>
                <w:rFonts w:asciiTheme="minorHAnsi" w:eastAsiaTheme="minorHAnsi" w:hAnsiTheme="minorHAnsi" w:cstheme="minorHAnsi"/>
                <w:color w:val="0563C1" w:themeColor="hyperlink"/>
                <w:szCs w:val="24"/>
                <w:u w:val="single"/>
              </w:rPr>
              <w:t>.</w:t>
            </w:r>
          </w:p>
          <w:p w14:paraId="3CDC9DC2" w14:textId="464B107C" w:rsidR="00F804D0" w:rsidRPr="004F0228" w:rsidRDefault="00F804D0" w:rsidP="00235CA8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Style w:val="Hyperlink"/>
                <w:rFonts w:asciiTheme="minorHAnsi" w:eastAsia="Calibri" w:hAnsiTheme="minorHAnsi" w:cstheme="minorHAnsi"/>
                <w:color w:val="auto"/>
                <w:szCs w:val="24"/>
                <w:u w:val="none"/>
              </w:rPr>
            </w:pPr>
            <w:r w:rsidRPr="004F0228">
              <w:rPr>
                <w:rFonts w:asciiTheme="minorHAnsi" w:hAnsiTheme="minorHAnsi" w:cstheme="minorHAnsi"/>
                <w:szCs w:val="24"/>
              </w:rPr>
              <w:t xml:space="preserve">For other policies such as exclusions, admissions, and behaviour / relationships, follow guidance from </w:t>
            </w:r>
            <w:hyperlink r:id="rId18" w:history="1">
              <w:r w:rsidRPr="004F0228">
                <w:rPr>
                  <w:rStyle w:val="Hyperlink"/>
                  <w:rFonts w:asciiTheme="minorHAnsi" w:hAnsiTheme="minorHAnsi" w:cstheme="minorHAnsi"/>
                  <w:szCs w:val="24"/>
                </w:rPr>
                <w:t>Traveller Movement</w:t>
              </w:r>
            </w:hyperlink>
            <w:r w:rsidRPr="004F0228">
              <w:rPr>
                <w:rFonts w:asciiTheme="minorHAnsi" w:hAnsiTheme="minorHAnsi" w:cstheme="minorHAnsi"/>
                <w:szCs w:val="24"/>
              </w:rPr>
              <w:t xml:space="preserve"> to ensure procedures outlined protect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Theme="minorHAnsi" w:hAnsiTheme="minorHAnsi" w:cstheme="minorHAnsi"/>
                <w:szCs w:val="24"/>
              </w:rPr>
              <w:t xml:space="preserve"> from discrimination and prejudice and consider behavioural and cultural norms of different ethnic groups.</w:t>
            </w:r>
          </w:p>
          <w:p w14:paraId="0369DAC0" w14:textId="641823C0" w:rsidR="00F804D0" w:rsidRPr="004F0228" w:rsidRDefault="00F804D0" w:rsidP="00A96F54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A96F54">
              <w:rPr>
                <w:rFonts w:ascii="Calibri" w:eastAsia="Calibri" w:hAnsi="Calibri" w:cs="Calibri"/>
                <w:szCs w:val="24"/>
              </w:rPr>
              <w:t xml:space="preserve">Ensure you have clear admissions policies and procedures for </w:t>
            </w:r>
            <w:r w:rsidR="004D5CEA" w:rsidRPr="00A96F54">
              <w:rPr>
                <w:rFonts w:ascii="Calibri" w:hAnsi="Calibri" w:cs="Calibri"/>
              </w:rPr>
              <w:t>children and young people</w:t>
            </w:r>
            <w:r w:rsidRPr="00A96F54">
              <w:rPr>
                <w:rFonts w:ascii="Calibri" w:eastAsia="Calibri" w:hAnsi="Calibri" w:cs="Calibri"/>
                <w:szCs w:val="24"/>
              </w:rPr>
              <w:t xml:space="preserve"> arriving outside the normal admission times including information gathering, </w:t>
            </w:r>
            <w:r w:rsidRPr="00A96F54">
              <w:rPr>
                <w:rFonts w:asciiTheme="minorHAnsi" w:eastAsia="Calibri" w:hAnsiTheme="minorHAnsi" w:cstheme="minorHAnsi"/>
                <w:szCs w:val="24"/>
              </w:rPr>
              <w:t xml:space="preserve">induction, </w:t>
            </w:r>
            <w:r w:rsidR="004D5CEA" w:rsidRPr="00A96F54">
              <w:rPr>
                <w:rFonts w:ascii="Calibri" w:hAnsi="Calibri" w:cs="Calibri"/>
              </w:rPr>
              <w:t>children and young people</w:t>
            </w:r>
            <w:r w:rsidRPr="00A96F54">
              <w:rPr>
                <w:rFonts w:asciiTheme="minorHAnsi" w:eastAsia="Calibri" w:hAnsiTheme="minorHAnsi" w:cstheme="minorHAnsi"/>
                <w:szCs w:val="24"/>
              </w:rPr>
              <w:t xml:space="preserve"> support and feedback to parents/carers.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AAA1" w14:textId="45E4133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A2C8" w14:textId="086FD8FD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049" w14:textId="77777777" w:rsidR="00930C6D" w:rsidRPr="00235CA8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2BF8B" w14:textId="77777777" w:rsidR="00930C6D" w:rsidRPr="00A96F54" w:rsidRDefault="00930C6D" w:rsidP="00235CA8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732987AB" w14:textId="77777777" w:rsidR="00C4093E" w:rsidRPr="004F0228" w:rsidRDefault="00C4093E" w:rsidP="00C4093E">
      <w:pPr>
        <w:rPr>
          <w:rFonts w:ascii="Calibri" w:hAnsi="Calibri" w:cs="Calibri"/>
          <w:color w:val="000000"/>
          <w:szCs w:val="24"/>
          <w:lang w:eastAsia="en-GB"/>
        </w:rPr>
      </w:pPr>
    </w:p>
    <w:p w14:paraId="1B4690E0" w14:textId="08D8B98C" w:rsidR="00C4093E" w:rsidRPr="004F0228" w:rsidRDefault="00B461AC" w:rsidP="00235CA8">
      <w:pPr>
        <w:pStyle w:val="Heading2"/>
      </w:pPr>
      <w:r>
        <w:lastRenderedPageBreak/>
        <w:t>Children and young people</w:t>
      </w:r>
      <w:r w:rsidR="00C4093E" w:rsidRPr="004F0228">
        <w:t xml:space="preserve"> voice</w:t>
      </w:r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4"/>
        <w:gridCol w:w="709"/>
        <w:gridCol w:w="5580"/>
        <w:gridCol w:w="1502"/>
        <w:gridCol w:w="1215"/>
        <w:gridCol w:w="1295"/>
        <w:gridCol w:w="1314"/>
      </w:tblGrid>
      <w:tr w:rsidR="00930C6D" w:rsidRPr="004F0228" w14:paraId="68512D0D" w14:textId="77777777" w:rsidTr="00A96F54">
        <w:trPr>
          <w:cantSplit/>
          <w:trHeight w:val="567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AE9F" w14:textId="77777777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C46" w14:textId="04F6EF79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461" w14:textId="4DDFD4EE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893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F95B" w14:textId="6CAAD358" w:rsidR="00930C6D" w:rsidRPr="00A96F54" w:rsidRDefault="00316503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C58B" w14:textId="77777777" w:rsidR="00930C6D" w:rsidRPr="00A96F54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46DA22CA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56930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930C6D" w:rsidRPr="004F0228" w14:paraId="48EE39F8" w14:textId="77777777" w:rsidTr="00A96F54">
        <w:trPr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4B07" w14:textId="6160BDCB" w:rsidR="00930C6D" w:rsidRPr="004F0228" w:rsidRDefault="00590DBB" w:rsidP="00A96F54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We actively engage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by involving them in all aspects of school life and seeking their views in a variety of ways.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68A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3582" w14:textId="20528A1B" w:rsidR="00930C6D" w:rsidRPr="004F0228" w:rsidRDefault="00F804D0" w:rsidP="00A96F54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Ensure that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voice is represented within any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voice groups you have in your school / setting.</w:t>
            </w:r>
          </w:p>
          <w:p w14:paraId="4F612889" w14:textId="23407012" w:rsidR="00F804D0" w:rsidRPr="004F0228" w:rsidRDefault="00F804D0" w:rsidP="00A96F54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Encourage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to lead on GRT History Month Activities.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0089" w14:textId="3B1811A0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FC5" w14:textId="516F6F92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B6E6" w14:textId="77777777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B89B2" w14:textId="39035F65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</w:tr>
    </w:tbl>
    <w:p w14:paraId="3DF24ED8" w14:textId="77777777" w:rsidR="00C4093E" w:rsidRPr="004F0228" w:rsidRDefault="00C4093E">
      <w:pPr>
        <w:rPr>
          <w:rFonts w:ascii="Calibri" w:hAnsi="Calibri" w:cs="Calibri"/>
          <w:color w:val="000000"/>
          <w:szCs w:val="24"/>
          <w:lang w:eastAsia="en-GB"/>
        </w:rPr>
      </w:pPr>
    </w:p>
    <w:p w14:paraId="13C78372" w14:textId="77777777" w:rsidR="00C4093E" w:rsidRPr="004F0228" w:rsidRDefault="00C4093E" w:rsidP="00235CA8">
      <w:pPr>
        <w:pStyle w:val="Heading2"/>
      </w:pPr>
      <w:r w:rsidRPr="004F0228">
        <w:t xml:space="preserve">Support and signposting for </w:t>
      </w:r>
      <w:proofErr w:type="gramStart"/>
      <w:r w:rsidRPr="004F0228">
        <w:t>CYP</w:t>
      </w:r>
      <w:proofErr w:type="gramEnd"/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4"/>
        <w:gridCol w:w="709"/>
        <w:gridCol w:w="5580"/>
        <w:gridCol w:w="1502"/>
        <w:gridCol w:w="1215"/>
        <w:gridCol w:w="1295"/>
        <w:gridCol w:w="1314"/>
      </w:tblGrid>
      <w:tr w:rsidR="00930C6D" w:rsidRPr="004F0228" w14:paraId="0317A92F" w14:textId="77777777" w:rsidTr="00A96F54">
        <w:trPr>
          <w:cantSplit/>
          <w:trHeight w:val="567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711F" w14:textId="77777777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F47" w14:textId="4023314E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A1C1" w14:textId="67EA499D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4DBE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49C4" w14:textId="3119A1B4" w:rsidR="00930C6D" w:rsidRPr="00A96F54" w:rsidRDefault="00316503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295" w14:textId="77777777" w:rsidR="00930C6D" w:rsidRPr="00A96F54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5880B174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4993D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930C6D" w:rsidRPr="004F0228" w14:paraId="0761D608" w14:textId="77777777" w:rsidTr="00A96F54">
        <w:trPr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1264" w14:textId="63345A5D" w:rsidR="00930C6D" w:rsidRPr="004F0228" w:rsidRDefault="00590DBB" w:rsidP="00A96F54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Our staff know how to respond when a </w:t>
            </w:r>
            <w:r w:rsidR="004D5CEA" w:rsidRPr="004D5CEA">
              <w:rPr>
                <w:rFonts w:ascii="Calibri" w:hAnsi="Calibri" w:cs="Calibri"/>
              </w:rPr>
              <w:t>child and young pe</w:t>
            </w:r>
            <w:r w:rsidR="004D5CEA">
              <w:rPr>
                <w:rFonts w:ascii="Calibri" w:hAnsi="Calibri" w:cs="Calibri"/>
              </w:rPr>
              <w:t>rson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is identified as GRT.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2AE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CF38" w14:textId="1EB57CC5" w:rsidR="00930C6D" w:rsidRPr="004F0228" w:rsidRDefault="001A2498" w:rsidP="00A96F5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F0228">
              <w:rPr>
                <w:sz w:val="24"/>
                <w:szCs w:val="24"/>
              </w:rPr>
              <w:t xml:space="preserve">For step by step guidance on how to support an individual GRT </w:t>
            </w:r>
            <w:r w:rsidR="004D5CEA" w:rsidRPr="004D5CEA">
              <w:rPr>
                <w:sz w:val="24"/>
                <w:szCs w:val="24"/>
              </w:rPr>
              <w:t>child and young pe</w:t>
            </w:r>
            <w:r w:rsidR="004D5CEA">
              <w:rPr>
                <w:sz w:val="24"/>
                <w:szCs w:val="24"/>
              </w:rPr>
              <w:t>rson</w:t>
            </w:r>
            <w:r w:rsidRPr="004F0228">
              <w:rPr>
                <w:sz w:val="24"/>
                <w:szCs w:val="24"/>
              </w:rPr>
              <w:t xml:space="preserve"> then please see this </w:t>
            </w:r>
            <w:hyperlink r:id="rId19" w:history="1">
              <w:r w:rsidRPr="004F0228">
                <w:rPr>
                  <w:rStyle w:val="Hyperlink"/>
                  <w:sz w:val="24"/>
                  <w:szCs w:val="24"/>
                </w:rPr>
                <w:t>padlet</w:t>
              </w:r>
            </w:hyperlink>
            <w:r w:rsidRPr="004F0228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64BE" w14:textId="092846D5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BF37" w14:textId="4C12D2A8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73EE" w14:textId="77777777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3AC33" w14:textId="77777777" w:rsidR="00930C6D" w:rsidRPr="00A96F54" w:rsidRDefault="00930C6D" w:rsidP="00A96F54">
            <w:pPr>
              <w:rPr>
                <w:rFonts w:ascii="Calibri" w:hAnsi="Calibri" w:cs="Calibri"/>
                <w:szCs w:val="24"/>
                <w:lang w:eastAsia="en-GB"/>
              </w:rPr>
            </w:pPr>
          </w:p>
        </w:tc>
      </w:tr>
    </w:tbl>
    <w:p w14:paraId="614A8F74" w14:textId="77777777" w:rsidR="001A2498" w:rsidRPr="004F0228" w:rsidRDefault="001A2498" w:rsidP="00C4093E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55601E16" w14:textId="77777777" w:rsidR="00C4093E" w:rsidRPr="004F0228" w:rsidRDefault="00C4093E" w:rsidP="00235CA8">
      <w:pPr>
        <w:pStyle w:val="Heading2"/>
      </w:pPr>
      <w:r w:rsidRPr="004F0228">
        <w:lastRenderedPageBreak/>
        <w:t>Partnerships with families</w:t>
      </w:r>
    </w:p>
    <w:tbl>
      <w:tblPr>
        <w:tblW w:w="14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34"/>
        <w:gridCol w:w="709"/>
        <w:gridCol w:w="5584"/>
        <w:gridCol w:w="1502"/>
        <w:gridCol w:w="1215"/>
        <w:gridCol w:w="1295"/>
        <w:gridCol w:w="1315"/>
      </w:tblGrid>
      <w:tr w:rsidR="00930C6D" w:rsidRPr="004F0228" w14:paraId="0A331359" w14:textId="77777777" w:rsidTr="00A96F54">
        <w:trPr>
          <w:cantSplit/>
          <w:trHeight w:val="903"/>
          <w:tblHeader/>
        </w:trPr>
        <w:tc>
          <w:tcPr>
            <w:tcW w:w="2836" w:type="dxa"/>
            <w:shd w:val="clear" w:color="auto" w:fill="auto"/>
          </w:tcPr>
          <w:p w14:paraId="636F132C" w14:textId="77777777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</w:tcPr>
          <w:p w14:paraId="7FB2A2B3" w14:textId="644B1BCE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6" w:type="dxa"/>
            <w:shd w:val="clear" w:color="auto" w:fill="auto"/>
          </w:tcPr>
          <w:p w14:paraId="373F6F61" w14:textId="3A58E76A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2" w:type="dxa"/>
            <w:shd w:val="clear" w:color="auto" w:fill="auto"/>
          </w:tcPr>
          <w:p w14:paraId="17A0A166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1" w:type="dxa"/>
            <w:shd w:val="clear" w:color="auto" w:fill="auto"/>
          </w:tcPr>
          <w:p w14:paraId="085C92A3" w14:textId="7574EBCC" w:rsidR="00930C6D" w:rsidRPr="00A96F54" w:rsidRDefault="00316503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5" w:type="dxa"/>
            <w:shd w:val="clear" w:color="auto" w:fill="auto"/>
          </w:tcPr>
          <w:p w14:paraId="62721CC1" w14:textId="77777777" w:rsidR="00930C6D" w:rsidRPr="00A96F54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4EC5F207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5" w:type="dxa"/>
            <w:shd w:val="clear" w:color="auto" w:fill="auto"/>
          </w:tcPr>
          <w:p w14:paraId="1AE2CF30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90DBB" w:rsidRPr="004F0228" w14:paraId="2CFF0DE7" w14:textId="77777777" w:rsidTr="00A96F54">
        <w:trPr>
          <w:trHeight w:val="903"/>
        </w:trPr>
        <w:tc>
          <w:tcPr>
            <w:tcW w:w="2836" w:type="dxa"/>
            <w:shd w:val="clear" w:color="auto" w:fill="auto"/>
          </w:tcPr>
          <w:p w14:paraId="6479E591" w14:textId="5BA4B4E9" w:rsidR="00590DBB" w:rsidRPr="004F0228" w:rsidRDefault="001A2498" w:rsidP="00A96F54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</w:rPr>
              <w:t>We take steps to support GRT families to engage fully with activities and events at our school / setting.</w:t>
            </w:r>
          </w:p>
        </w:tc>
        <w:tc>
          <w:tcPr>
            <w:tcW w:w="709" w:type="dxa"/>
          </w:tcPr>
          <w:p w14:paraId="62000188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6" w:type="dxa"/>
            <w:shd w:val="clear" w:color="auto" w:fill="auto"/>
          </w:tcPr>
          <w:p w14:paraId="29441A40" w14:textId="77777777" w:rsidR="008A64E0" w:rsidRPr="004F0228" w:rsidRDefault="008A64E0" w:rsidP="00A96F54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Autospacing="1" w:afterAutospacing="1"/>
              <w:rPr>
                <w:rFonts w:cs="Calibri"/>
                <w:sz w:val="24"/>
                <w:szCs w:val="24"/>
              </w:rPr>
            </w:pPr>
            <w:r w:rsidRPr="004F0228">
              <w:rPr>
                <w:rFonts w:cs="Calibri"/>
                <w:sz w:val="24"/>
                <w:szCs w:val="24"/>
              </w:rPr>
              <w:t>Appoint a designated member of staff as GRT champion who focuses on engagement with GRT families.</w:t>
            </w:r>
          </w:p>
          <w:p w14:paraId="2E288477" w14:textId="04220C72" w:rsidR="008A64E0" w:rsidRPr="004F0228" w:rsidRDefault="008A64E0" w:rsidP="00A96F54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Autospacing="1" w:afterAutospacing="1"/>
              <w:rPr>
                <w:rFonts w:cs="Calibri"/>
                <w:sz w:val="24"/>
                <w:szCs w:val="24"/>
              </w:rPr>
            </w:pPr>
            <w:r w:rsidRPr="004F0228">
              <w:rPr>
                <w:rFonts w:cs="Calibri"/>
                <w:sz w:val="24"/>
                <w:szCs w:val="24"/>
              </w:rPr>
              <w:t xml:space="preserve">NAHT provides a </w:t>
            </w:r>
            <w:hyperlink r:id="rId20" w:history="1">
              <w:r w:rsidRPr="004F0228">
                <w:rPr>
                  <w:rStyle w:val="Hyperlink"/>
                  <w:rFonts w:cs="Calibri"/>
                  <w:sz w:val="24"/>
                  <w:szCs w:val="24"/>
                </w:rPr>
                <w:t>good practice guide</w:t>
              </w:r>
            </w:hyperlink>
            <w:r w:rsidRPr="004F0228">
              <w:rPr>
                <w:rFonts w:cs="Calibri"/>
                <w:sz w:val="24"/>
                <w:szCs w:val="24"/>
              </w:rPr>
              <w:t xml:space="preserve"> on how to develop positive relationships with GRT families.</w:t>
            </w:r>
          </w:p>
          <w:p w14:paraId="588A66CD" w14:textId="351D3E45" w:rsidR="00590DBB" w:rsidRPr="004F0228" w:rsidRDefault="008A64E0" w:rsidP="00A96F54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Autospacing="1" w:afterAutospacing="1"/>
              <w:rPr>
                <w:rFonts w:cs="Calibri"/>
                <w:sz w:val="24"/>
                <w:szCs w:val="24"/>
              </w:rPr>
            </w:pPr>
            <w:r w:rsidRPr="004F0228">
              <w:rPr>
                <w:rFonts w:cs="Calibri"/>
                <w:sz w:val="24"/>
                <w:szCs w:val="24"/>
              </w:rPr>
              <w:t>See more tips and guidance within the ‘What support can we offer our GRT families?’ section of our Whole School / Setting Approach guide!</w:t>
            </w:r>
          </w:p>
        </w:tc>
        <w:tc>
          <w:tcPr>
            <w:tcW w:w="1502" w:type="dxa"/>
            <w:shd w:val="clear" w:color="auto" w:fill="auto"/>
          </w:tcPr>
          <w:p w14:paraId="3EE6FF58" w14:textId="1E6B5109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shd w:val="clear" w:color="auto" w:fill="auto"/>
          </w:tcPr>
          <w:p w14:paraId="00C6254C" w14:textId="64229998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shd w:val="clear" w:color="auto" w:fill="auto"/>
          </w:tcPr>
          <w:p w14:paraId="4C917CEC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5" w:type="dxa"/>
            <w:shd w:val="clear" w:color="auto" w:fill="auto"/>
          </w:tcPr>
          <w:p w14:paraId="047238F0" w14:textId="797DA4A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90DBB" w:rsidRPr="004F0228" w14:paraId="2E338704" w14:textId="77777777" w:rsidTr="00A96F54">
        <w:trPr>
          <w:trHeight w:val="567"/>
        </w:trPr>
        <w:tc>
          <w:tcPr>
            <w:tcW w:w="2836" w:type="dxa"/>
            <w:shd w:val="clear" w:color="auto" w:fill="auto"/>
          </w:tcPr>
          <w:p w14:paraId="4FC53208" w14:textId="58BD2A5B" w:rsidR="00590DBB" w:rsidRPr="004F0228" w:rsidRDefault="001A2498" w:rsidP="00A96F54">
            <w:pPr>
              <w:rPr>
                <w:rFonts w:ascii="Calibri" w:hAnsi="Calibri" w:cs="Calibri"/>
                <w:szCs w:val="24"/>
              </w:rPr>
            </w:pPr>
            <w:r w:rsidRPr="004F0228">
              <w:rPr>
                <w:rFonts w:ascii="Calibri" w:hAnsi="Calibri" w:cs="Calibri"/>
                <w:szCs w:val="24"/>
              </w:rPr>
              <w:t>Our GRT families are signposted to trusted sources of support and this is made accessible to them.</w:t>
            </w:r>
          </w:p>
        </w:tc>
        <w:tc>
          <w:tcPr>
            <w:tcW w:w="709" w:type="dxa"/>
          </w:tcPr>
          <w:p w14:paraId="172FAB7C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6" w:type="dxa"/>
            <w:shd w:val="clear" w:color="auto" w:fill="auto"/>
          </w:tcPr>
          <w:p w14:paraId="4FEFCB77" w14:textId="4B3A94F4" w:rsidR="007F1FB6" w:rsidRPr="004F0228" w:rsidRDefault="007F1FB6" w:rsidP="00A96F54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Autospacing="1" w:afterAutospacing="1"/>
              <w:rPr>
                <w:rFonts w:cs="Calibri"/>
                <w:sz w:val="24"/>
                <w:szCs w:val="24"/>
              </w:rPr>
            </w:pPr>
            <w:r w:rsidRPr="004F0228">
              <w:rPr>
                <w:rFonts w:cs="Calibri"/>
                <w:sz w:val="24"/>
                <w:szCs w:val="24"/>
              </w:rPr>
              <w:t xml:space="preserve">The </w:t>
            </w:r>
            <w:hyperlink r:id="rId21" w:history="1">
              <w:r w:rsidRPr="00182A70">
                <w:rPr>
                  <w:rStyle w:val="Hyperlink"/>
                  <w:rFonts w:cs="Calibri"/>
                  <w:sz w:val="24"/>
                  <w:szCs w:val="24"/>
                </w:rPr>
                <w:t>GRT Service</w:t>
              </w:r>
            </w:hyperlink>
            <w:r w:rsidRPr="004F0228">
              <w:rPr>
                <w:rFonts w:cs="Calibri"/>
                <w:sz w:val="24"/>
                <w:szCs w:val="24"/>
              </w:rPr>
              <w:t xml:space="preserve"> is a trusted support service for many GRT families in </w:t>
            </w:r>
            <w:r w:rsidR="00446885" w:rsidRPr="004F0228">
              <w:rPr>
                <w:rFonts w:cs="Calibri"/>
                <w:sz w:val="24"/>
                <w:szCs w:val="24"/>
              </w:rPr>
              <w:t>Norfolk.</w:t>
            </w:r>
          </w:p>
          <w:p w14:paraId="0A121757" w14:textId="18ADCDF7" w:rsidR="00590DBB" w:rsidRPr="004F0228" w:rsidRDefault="007F1FB6" w:rsidP="00A96F54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Autospacing="1" w:afterAutospacing="1"/>
              <w:rPr>
                <w:rFonts w:cs="Calibri"/>
                <w:sz w:val="24"/>
                <w:szCs w:val="24"/>
              </w:rPr>
            </w:pPr>
            <w:r w:rsidRPr="004F0228">
              <w:rPr>
                <w:rFonts w:cs="Calibri"/>
                <w:sz w:val="24"/>
                <w:szCs w:val="24"/>
              </w:rPr>
              <w:t>If families are digitally literate and have Wi-Fi connection s</w:t>
            </w:r>
            <w:r w:rsidR="008A64E0" w:rsidRPr="004F0228">
              <w:rPr>
                <w:rFonts w:cs="Calibri"/>
                <w:sz w:val="24"/>
                <w:szCs w:val="24"/>
              </w:rPr>
              <w:t xml:space="preserve">ignpost to </w:t>
            </w:r>
            <w:hyperlink r:id="rId22">
              <w:r w:rsidR="008A64E0" w:rsidRPr="004F0228">
                <w:rPr>
                  <w:rStyle w:val="Hyperlink"/>
                  <w:rFonts w:eastAsiaTheme="minorEastAsia" w:cs="Calibri"/>
                  <w:sz w:val="24"/>
                  <w:szCs w:val="24"/>
                </w:rPr>
                <w:t>The Traveller Movement</w:t>
              </w:r>
            </w:hyperlink>
            <w:r w:rsidR="008A64E0" w:rsidRPr="004F0228">
              <w:rPr>
                <w:rFonts w:cs="Calibri"/>
                <w:color w:val="212529"/>
                <w:sz w:val="24"/>
                <w:szCs w:val="24"/>
              </w:rPr>
              <w:t xml:space="preserve"> website which supports GRT families to navigate the education system.</w:t>
            </w:r>
          </w:p>
        </w:tc>
        <w:tc>
          <w:tcPr>
            <w:tcW w:w="1502" w:type="dxa"/>
            <w:shd w:val="clear" w:color="auto" w:fill="auto"/>
          </w:tcPr>
          <w:p w14:paraId="731612D5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shd w:val="clear" w:color="auto" w:fill="auto"/>
          </w:tcPr>
          <w:p w14:paraId="30DD785B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shd w:val="clear" w:color="auto" w:fill="auto"/>
          </w:tcPr>
          <w:p w14:paraId="3B5F0204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5" w:type="dxa"/>
            <w:shd w:val="clear" w:color="auto" w:fill="auto"/>
          </w:tcPr>
          <w:p w14:paraId="46DD2DD1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79F73361" w14:textId="77777777" w:rsidR="002470A4" w:rsidRPr="004F0228" w:rsidRDefault="002470A4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1431D7B8" w14:textId="1773B23E" w:rsidR="00C4093E" w:rsidRPr="004F0228" w:rsidRDefault="00C4093E" w:rsidP="00235CA8">
      <w:pPr>
        <w:pStyle w:val="Heading2"/>
      </w:pPr>
      <w:r w:rsidRPr="004F0228">
        <w:lastRenderedPageBreak/>
        <w:t xml:space="preserve">Curriculum, </w:t>
      </w:r>
      <w:proofErr w:type="gramStart"/>
      <w:r w:rsidRPr="004F0228">
        <w:t>teaching</w:t>
      </w:r>
      <w:proofErr w:type="gramEnd"/>
      <w:r w:rsidRPr="004F0228">
        <w:t xml:space="preserve"> and learning</w:t>
      </w:r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5"/>
        <w:gridCol w:w="709"/>
        <w:gridCol w:w="5580"/>
        <w:gridCol w:w="1502"/>
        <w:gridCol w:w="1215"/>
        <w:gridCol w:w="1295"/>
        <w:gridCol w:w="1313"/>
      </w:tblGrid>
      <w:tr w:rsidR="00930C6D" w:rsidRPr="004F0228" w14:paraId="4A49375E" w14:textId="77777777" w:rsidTr="00A96F54">
        <w:trPr>
          <w:cantSplit/>
          <w:trHeight w:val="567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6F0" w14:textId="77777777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C55" w14:textId="5163A976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EEC4" w14:textId="3D4C3C4D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860E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B16A" w14:textId="51741558" w:rsidR="00930C6D" w:rsidRPr="00A96F54" w:rsidRDefault="00316503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D952" w14:textId="77777777" w:rsidR="00930C6D" w:rsidRPr="00A96F54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1388DFE8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74D8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0D4248" w:rsidRPr="004F0228" w14:paraId="020AE531" w14:textId="77777777" w:rsidTr="00A96F54">
        <w:trPr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F82" w14:textId="7C662951" w:rsidR="000D4248" w:rsidRPr="004F0228" w:rsidRDefault="000D4248" w:rsidP="00A96F54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>A culturally inclusive curriculum.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2C0" w14:textId="77777777" w:rsidR="000D4248" w:rsidRPr="004F0228" w:rsidRDefault="000D4248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E56A" w14:textId="574FED1C" w:rsidR="000D4248" w:rsidRPr="004F0228" w:rsidRDefault="000D4248" w:rsidP="00A96F5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F0228">
              <w:rPr>
                <w:sz w:val="24"/>
                <w:szCs w:val="24"/>
              </w:rPr>
              <w:t>Use high quality curriculum resources such as those included within these GRT Service padlets:</w:t>
            </w:r>
          </w:p>
          <w:p w14:paraId="53E80267" w14:textId="77777777" w:rsidR="000D4248" w:rsidRPr="004F0228" w:rsidRDefault="00182A70" w:rsidP="00A96F54">
            <w:pPr>
              <w:pStyle w:val="ListParagraph"/>
              <w:numPr>
                <w:ilvl w:val="1"/>
                <w:numId w:val="14"/>
              </w:numPr>
              <w:rPr>
                <w:rFonts w:cs="Calibri"/>
                <w:sz w:val="24"/>
                <w:szCs w:val="24"/>
              </w:rPr>
            </w:pPr>
            <w:hyperlink r:id="rId23">
              <w:r w:rsidR="000D4248" w:rsidRPr="004F0228">
                <w:rPr>
                  <w:rStyle w:val="Hyperlink"/>
                  <w:rFonts w:cs="Calibri"/>
                  <w:sz w:val="24"/>
                  <w:szCs w:val="24"/>
                </w:rPr>
                <w:t>GRT Cultural Resources</w:t>
              </w:r>
            </w:hyperlink>
          </w:p>
          <w:p w14:paraId="06B0FCAB" w14:textId="77777777" w:rsidR="000D4248" w:rsidRPr="004F0228" w:rsidRDefault="00182A70" w:rsidP="00A96F54">
            <w:pPr>
              <w:pStyle w:val="ListParagraph"/>
              <w:numPr>
                <w:ilvl w:val="1"/>
                <w:numId w:val="14"/>
              </w:numPr>
              <w:rPr>
                <w:rFonts w:cs="Calibri"/>
                <w:sz w:val="24"/>
                <w:szCs w:val="24"/>
              </w:rPr>
            </w:pPr>
            <w:hyperlink r:id="rId24">
              <w:r w:rsidR="000D4248" w:rsidRPr="004F0228">
                <w:rPr>
                  <w:rStyle w:val="Hyperlink"/>
                  <w:rFonts w:cs="Calibri"/>
                  <w:sz w:val="24"/>
                  <w:szCs w:val="24"/>
                </w:rPr>
                <w:t>Showman and Circus Resources</w:t>
              </w:r>
            </w:hyperlink>
          </w:p>
          <w:p w14:paraId="4ED9D807" w14:textId="77777777" w:rsidR="000D4248" w:rsidRPr="004F0228" w:rsidRDefault="00182A70" w:rsidP="00A96F54">
            <w:pPr>
              <w:pStyle w:val="ListParagraph"/>
              <w:numPr>
                <w:ilvl w:val="1"/>
                <w:numId w:val="14"/>
              </w:numPr>
              <w:rPr>
                <w:rStyle w:val="Hyperlink"/>
                <w:rFonts w:cs="Calibri"/>
                <w:sz w:val="24"/>
                <w:szCs w:val="24"/>
              </w:rPr>
            </w:pPr>
            <w:hyperlink r:id="rId25">
              <w:r w:rsidR="000D4248" w:rsidRPr="004F0228">
                <w:rPr>
                  <w:rStyle w:val="Hyperlink"/>
                  <w:rFonts w:cs="Calibri"/>
                  <w:sz w:val="24"/>
                  <w:szCs w:val="24"/>
                </w:rPr>
                <w:t>World War 2 Resources</w:t>
              </w:r>
            </w:hyperlink>
          </w:p>
          <w:p w14:paraId="752F8640" w14:textId="7C51C167" w:rsidR="000D4248" w:rsidRPr="004F0228" w:rsidRDefault="000D4248" w:rsidP="00A96F5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F0228">
              <w:rPr>
                <w:rFonts w:asciiTheme="minorHAnsi" w:hAnsiTheme="minorHAnsi" w:cstheme="minorHAnsi"/>
                <w:sz w:val="24"/>
                <w:szCs w:val="24"/>
              </w:rPr>
              <w:t>And teaching resources from</w:t>
            </w:r>
            <w:r w:rsidRPr="004F0228">
              <w:rPr>
                <w:sz w:val="24"/>
                <w:szCs w:val="24"/>
              </w:rPr>
              <w:t xml:space="preserve"> </w:t>
            </w:r>
            <w:hyperlink r:id="rId26" w:history="1">
              <w:r w:rsidRPr="004F0228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</w:rPr>
                <w:t>Friends, Families and Travellers</w:t>
              </w:r>
            </w:hyperlink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31AC" w14:textId="77777777" w:rsidR="000D4248" w:rsidRPr="00A96F54" w:rsidRDefault="000D4248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707" w14:textId="77777777" w:rsidR="000D4248" w:rsidRPr="00A96F54" w:rsidRDefault="000D4248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65B0" w14:textId="77777777" w:rsidR="000D4248" w:rsidRPr="00A96F54" w:rsidRDefault="000D4248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6EB3A" w14:textId="77777777" w:rsidR="000D4248" w:rsidRPr="00A96F54" w:rsidRDefault="000D4248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90DBB" w:rsidRPr="004F0228" w14:paraId="3E1B88E0" w14:textId="77777777" w:rsidTr="00A96F54">
        <w:trPr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F420" w14:textId="5EA2BD9A" w:rsidR="00590DBB" w:rsidRPr="004F0228" w:rsidRDefault="008A64E0" w:rsidP="00A96F54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F0228">
              <w:rPr>
                <w:rFonts w:asciiTheme="minorHAnsi" w:hAnsiTheme="minorHAnsi" w:cstheme="minorHAnsi"/>
                <w:szCs w:val="24"/>
              </w:rPr>
              <w:t xml:space="preserve">The RSHE programme is tailored to meet the needs of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Theme="minorHAnsi" w:hAnsiTheme="minorHAnsi" w:cstheme="minorHAnsi"/>
                <w:szCs w:val="24"/>
              </w:rPr>
              <w:t xml:space="preserve"> across the school </w:t>
            </w:r>
            <w:r w:rsidR="004F0228" w:rsidRPr="004F0228">
              <w:rPr>
                <w:rFonts w:asciiTheme="minorHAnsi" w:hAnsiTheme="minorHAnsi" w:cstheme="minorHAnsi"/>
                <w:szCs w:val="24"/>
              </w:rPr>
              <w:t xml:space="preserve">/ setting </w:t>
            </w:r>
            <w:r w:rsidRPr="004F0228">
              <w:rPr>
                <w:rFonts w:asciiTheme="minorHAnsi" w:hAnsiTheme="minorHAnsi" w:cstheme="minorHAnsi"/>
                <w:szCs w:val="24"/>
              </w:rPr>
              <w:t xml:space="preserve">and includes themes around different types of families, caring relationships, respect, bullying, stereotypes and legal rights and responsibilities regarding equality.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B9D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C35F" w14:textId="2F6D8A45" w:rsidR="008A64E0" w:rsidRPr="004F0228" w:rsidRDefault="008A64E0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Review the </w:t>
            </w:r>
            <w:hyperlink r:id="rId27" w:history="1">
              <w:r w:rsidRPr="004F0228">
                <w:rPr>
                  <w:rStyle w:val="Hyperlink"/>
                  <w:rFonts w:ascii="Calibri" w:hAnsi="Calibri" w:cs="Calibri"/>
                  <w:szCs w:val="24"/>
                  <w:lang w:eastAsia="en-GB"/>
                </w:rPr>
                <w:t>RSHE</w:t>
              </w:r>
            </w:hyperlink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curriculum planning across year groups and ensure there is adequate focus on these </w:t>
            </w:r>
            <w:r w:rsidR="00263AD6" w:rsidRPr="004F0228">
              <w:rPr>
                <w:rFonts w:ascii="Calibri" w:hAnsi="Calibri" w:cs="Calibri"/>
                <w:szCs w:val="24"/>
                <w:lang w:eastAsia="en-GB"/>
              </w:rPr>
              <w:t>themes.</w:t>
            </w:r>
          </w:p>
          <w:p w14:paraId="087FDE5E" w14:textId="4CA3A483" w:rsidR="008A64E0" w:rsidRPr="004F0228" w:rsidRDefault="008A64E0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Conduct an annual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voice activity to ensure the curriculum is relevant across all year groups.</w:t>
            </w:r>
          </w:p>
          <w:p w14:paraId="2C82813C" w14:textId="499B227A" w:rsidR="008A64E0" w:rsidRPr="004F0228" w:rsidRDefault="008A64E0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Collate wider information from national, </w:t>
            </w:r>
            <w:proofErr w:type="gramStart"/>
            <w:r w:rsidRPr="004F0228">
              <w:rPr>
                <w:rFonts w:ascii="Calibri" w:hAnsi="Calibri" w:cs="Calibri"/>
                <w:szCs w:val="24"/>
                <w:lang w:eastAsia="en-GB"/>
              </w:rPr>
              <w:t>local</w:t>
            </w:r>
            <w:proofErr w:type="gramEnd"/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and school </w:t>
            </w:r>
            <w:r w:rsidR="004F0228" w:rsidRPr="004F0228">
              <w:rPr>
                <w:rFonts w:ascii="Calibri" w:hAnsi="Calibri" w:cs="Calibri"/>
                <w:szCs w:val="24"/>
                <w:lang w:eastAsia="en-GB"/>
              </w:rPr>
              <w:t xml:space="preserve">/ setting 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>level to inform planning of curriculum in line with statutory guidance.</w:t>
            </w:r>
          </w:p>
          <w:p w14:paraId="29E8BD6F" w14:textId="77777777" w:rsidR="00EA6BF1" w:rsidRPr="004F0228" w:rsidRDefault="00EA6BF1" w:rsidP="00A96F54">
            <w:pPr>
              <w:pStyle w:val="ListParagraph"/>
              <w:numPr>
                <w:ilvl w:val="0"/>
                <w:numId w:val="14"/>
              </w:num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bookmarkStart w:id="2" w:name="_Hlk149641337"/>
            <w:r w:rsidRPr="004F0228">
              <w:rPr>
                <w:rFonts w:cs="Calibri"/>
                <w:sz w:val="24"/>
                <w:szCs w:val="24"/>
                <w:lang w:eastAsia="en-GB"/>
              </w:rPr>
              <w:t xml:space="preserve">Explore the </w:t>
            </w:r>
            <w:hyperlink r:id="rId28" w:history="1">
              <w:r w:rsidRPr="004F0228">
                <w:rPr>
                  <w:rStyle w:val="Hyperlink"/>
                  <w:rFonts w:cs="Calibri"/>
                  <w:sz w:val="24"/>
                  <w:szCs w:val="24"/>
                  <w:lang w:eastAsia="en-GB"/>
                </w:rPr>
                <w:t>ABA resources</w:t>
              </w:r>
            </w:hyperlink>
            <w:r w:rsidRPr="004F0228">
              <w:rPr>
                <w:rFonts w:cs="Calibri"/>
                <w:sz w:val="24"/>
                <w:szCs w:val="24"/>
                <w:lang w:eastAsia="en-GB"/>
              </w:rPr>
              <w:t xml:space="preserve"> about celebrating difference and diversity.</w:t>
            </w:r>
            <w:bookmarkEnd w:id="2"/>
          </w:p>
          <w:p w14:paraId="1FFDB348" w14:textId="0C3CCD96" w:rsidR="00590DBB" w:rsidRPr="004F0228" w:rsidRDefault="00EA6BF1" w:rsidP="00A96F54">
            <w:pPr>
              <w:pStyle w:val="ListParagraph"/>
              <w:numPr>
                <w:ilvl w:val="0"/>
                <w:numId w:val="14"/>
              </w:num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r w:rsidRPr="004F0228">
              <w:rPr>
                <w:rStyle w:val="normaltextrun"/>
                <w:rFonts w:cs="Calibri"/>
                <w:color w:val="000000"/>
                <w:sz w:val="24"/>
                <w:szCs w:val="24"/>
              </w:rPr>
              <w:t xml:space="preserve">Establish a safe environment for lessons that seek to discuss sensitive topics. The PSHE </w:t>
            </w:r>
            <w:r w:rsidRPr="004F0228">
              <w:rPr>
                <w:rStyle w:val="normaltextrun"/>
                <w:rFonts w:cs="Calibri"/>
                <w:color w:val="000000"/>
                <w:sz w:val="24"/>
                <w:szCs w:val="24"/>
              </w:rPr>
              <w:lastRenderedPageBreak/>
              <w:t xml:space="preserve">Association have outlined </w:t>
            </w:r>
            <w:hyperlink r:id="rId29" w:history="1">
              <w:r w:rsidRPr="004F0228">
                <w:rPr>
                  <w:rStyle w:val="Hyperlink"/>
                  <w:rFonts w:cs="Calibri"/>
                  <w:sz w:val="24"/>
                  <w:szCs w:val="24"/>
                </w:rPr>
                <w:t>best practice principles.</w:t>
              </w:r>
            </w:hyperlink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9544" w14:textId="15907AFB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2FD0" w14:textId="6E8C406D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1DCC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A0EFC7" w14:textId="50693111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90DBB" w:rsidRPr="004F0228" w14:paraId="21DAE895" w14:textId="77777777" w:rsidTr="00A96F54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C36" w14:textId="2A0F66EE" w:rsidR="00590DBB" w:rsidRPr="004F0228" w:rsidRDefault="008A64E0" w:rsidP="00A96F5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F0228">
              <w:rPr>
                <w:rFonts w:asciiTheme="minorHAnsi" w:hAnsiTheme="minorHAnsi" w:cstheme="minorHAnsi"/>
              </w:rPr>
              <w:t xml:space="preserve">We recognise that there may be barriers for GRT families to engage with </w:t>
            </w:r>
            <w:proofErr w:type="gramStart"/>
            <w:r w:rsidRPr="004F0228">
              <w:rPr>
                <w:rFonts w:asciiTheme="minorHAnsi" w:hAnsiTheme="minorHAnsi" w:cstheme="minorHAnsi"/>
              </w:rPr>
              <w:t>particular subjects</w:t>
            </w:r>
            <w:proofErr w:type="gramEnd"/>
            <w:r w:rsidRPr="004F0228">
              <w:rPr>
                <w:rFonts w:asciiTheme="minorHAnsi" w:hAnsiTheme="minorHAnsi" w:cstheme="minorHAnsi"/>
              </w:rPr>
              <w:t xml:space="preserve"> including RSHE and PE, acknowledge</w:t>
            </w:r>
            <w:r w:rsidR="00263AD6" w:rsidRPr="004F0228">
              <w:rPr>
                <w:rFonts w:asciiTheme="minorHAnsi" w:hAnsiTheme="minorHAnsi" w:cstheme="minorHAnsi"/>
              </w:rPr>
              <w:t xml:space="preserve"> families’ </w:t>
            </w:r>
            <w:r w:rsidRPr="004F0228">
              <w:rPr>
                <w:rFonts w:asciiTheme="minorHAnsi" w:hAnsiTheme="minorHAnsi" w:cstheme="minorHAnsi"/>
              </w:rPr>
              <w:t>feelings around this and take steps to reassure.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4B92" w14:textId="77777777" w:rsidR="00590DBB" w:rsidRPr="004F0228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F8A3" w14:textId="04B18F23" w:rsidR="00263AD6" w:rsidRPr="004F0228" w:rsidRDefault="00263AD6" w:rsidP="00A96F54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F0228">
              <w:rPr>
                <w:rFonts w:cs="Calibri"/>
                <w:sz w:val="24"/>
                <w:szCs w:val="24"/>
                <w:lang w:eastAsia="en-GB"/>
              </w:rPr>
              <w:t xml:space="preserve">Provide information about the RSHE curriculum to GRT families in an accessible way for them. </w:t>
            </w:r>
            <w:r w:rsidRPr="004F0228">
              <w:rPr>
                <w:rFonts w:eastAsia="Times New Roman" w:cs="Calibri"/>
                <w:sz w:val="24"/>
                <w:szCs w:val="24"/>
                <w:lang w:eastAsia="en-GB"/>
              </w:rPr>
              <w:t>Parents are unlikely to have read the schoo</w:t>
            </w:r>
            <w:r w:rsidR="004F0228" w:rsidRPr="004F0228">
              <w:rPr>
                <w:rFonts w:eastAsia="Times New Roman" w:cs="Calibri"/>
                <w:sz w:val="24"/>
                <w:szCs w:val="24"/>
                <w:lang w:eastAsia="en-GB"/>
              </w:rPr>
              <w:t xml:space="preserve">l’s / setting’s </w:t>
            </w:r>
            <w:r w:rsidRPr="004F0228">
              <w:rPr>
                <w:rFonts w:eastAsia="Times New Roman" w:cs="Calibri"/>
                <w:sz w:val="24"/>
                <w:szCs w:val="24"/>
                <w:lang w:eastAsia="en-GB"/>
              </w:rPr>
              <w:t>information about the RSHE curriculum or the guidance therefore may lack understanding so sharing this with parents and making sure they have sight of the materials is important.</w:t>
            </w:r>
          </w:p>
          <w:p w14:paraId="2B9561E7" w14:textId="4A868F8E" w:rsidR="00031091" w:rsidRPr="004F0228" w:rsidRDefault="00031091" w:rsidP="00A96F54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F0228">
              <w:rPr>
                <w:rFonts w:cs="Calibri"/>
                <w:sz w:val="24"/>
                <w:szCs w:val="24"/>
                <w:lang w:eastAsia="en-GB"/>
              </w:rPr>
              <w:t>Offer anonymous consultation opportunities.</w:t>
            </w:r>
          </w:p>
          <w:p w14:paraId="4709315E" w14:textId="59FBCA86" w:rsidR="00263AD6" w:rsidRPr="004F0228" w:rsidRDefault="00263AD6" w:rsidP="00A96F54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F0228">
              <w:rPr>
                <w:rFonts w:cs="Calibri"/>
                <w:sz w:val="24"/>
                <w:szCs w:val="24"/>
                <w:lang w:eastAsia="en-GB"/>
              </w:rPr>
              <w:t>Listen to any questions families might have – ensure you approach this in an understanding and non-judgemental way.</w:t>
            </w:r>
          </w:p>
          <w:p w14:paraId="12F3BAE9" w14:textId="77777777" w:rsidR="00263AD6" w:rsidRPr="004F0228" w:rsidRDefault="00263AD6" w:rsidP="00A96F54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F0228">
              <w:rPr>
                <w:rFonts w:cs="Calibri"/>
                <w:sz w:val="24"/>
                <w:szCs w:val="24"/>
                <w:lang w:eastAsia="en-GB"/>
              </w:rPr>
              <w:t>Focus on building positive and trusting relationships with families and discuss specific issues individually with each family.</w:t>
            </w:r>
          </w:p>
          <w:p w14:paraId="429043F9" w14:textId="77777777" w:rsidR="00263AD6" w:rsidRPr="004F0228" w:rsidRDefault="00263AD6" w:rsidP="00A96F5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4F0228">
              <w:rPr>
                <w:rFonts w:cs="Calibri"/>
                <w:sz w:val="24"/>
                <w:szCs w:val="24"/>
              </w:rPr>
              <w:t>Invite a GRT Adviser or Lead Specialist GRT Practitioner from the GRT Service to support with face-to-face meetings with parents.</w:t>
            </w:r>
          </w:p>
          <w:p w14:paraId="6A673E5A" w14:textId="6E5EF7D7" w:rsidR="00263AD6" w:rsidRPr="004F0228" w:rsidRDefault="00263AD6" w:rsidP="00A96F54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GB"/>
              </w:rPr>
            </w:pPr>
            <w:r w:rsidRPr="004F0228">
              <w:rPr>
                <w:rFonts w:eastAsia="Times New Roman" w:cs="Calibri"/>
                <w:sz w:val="24"/>
                <w:szCs w:val="24"/>
                <w:lang w:eastAsia="en-GB"/>
              </w:rPr>
              <w:t xml:space="preserve">See more tips and guidance within the </w:t>
            </w:r>
            <w:r w:rsidR="00F80FCB" w:rsidRPr="004F0228">
              <w:rPr>
                <w:rFonts w:eastAsia="Times New Roman" w:cs="Calibri"/>
                <w:sz w:val="24"/>
                <w:szCs w:val="24"/>
                <w:lang w:eastAsia="en-GB"/>
              </w:rPr>
              <w:t xml:space="preserve">‘How can we support </w:t>
            </w:r>
            <w:r w:rsidR="004D5CEA" w:rsidRPr="004D5CEA">
              <w:rPr>
                <w:rFonts w:eastAsia="Times New Roman" w:cs="Calibri"/>
                <w:sz w:val="24"/>
                <w:szCs w:val="24"/>
                <w:lang w:eastAsia="en-GB"/>
              </w:rPr>
              <w:t xml:space="preserve">children and young people </w:t>
            </w:r>
            <w:r w:rsidR="00F80FCB" w:rsidRPr="004F0228"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>through the curriculum?’ section of the whole school / setting approach guide!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01A0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256C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9951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B6E14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90DBB" w:rsidRPr="004F0228" w14:paraId="67626956" w14:textId="77777777" w:rsidTr="00A96F54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50FF" w14:textId="3B03BA96" w:rsidR="00590DBB" w:rsidRPr="004F0228" w:rsidRDefault="00590DBB" w:rsidP="00A96F5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F0228">
              <w:rPr>
                <w:rFonts w:asciiTheme="minorHAnsi" w:hAnsiTheme="minorHAnsi" w:cstheme="minorHAnsi"/>
              </w:rPr>
              <w:t xml:space="preserve">Our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Theme="minorHAnsi" w:hAnsiTheme="minorHAnsi" w:cstheme="minorHAnsi"/>
              </w:rPr>
              <w:t xml:space="preserve"> are supported to access learning when they are away travelling.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438" w14:textId="77777777" w:rsidR="00590DBB" w:rsidRPr="004F0228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D595" w14:textId="77777777" w:rsidR="00590DBB" w:rsidRPr="004F0228" w:rsidRDefault="00F80FCB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>Get to know your families and build trusting relationships so that they feel comfortable to share their plans with you.</w:t>
            </w:r>
          </w:p>
          <w:p w14:paraId="1C4BB5F0" w14:textId="285E7C93" w:rsidR="00F80FCB" w:rsidRPr="004F0228" w:rsidRDefault="00F80FCB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Work with the family to find ways that the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can stay in contact with the school </w:t>
            </w:r>
            <w:r w:rsidR="004F0228" w:rsidRPr="004F0228">
              <w:rPr>
                <w:rFonts w:ascii="Calibri" w:hAnsi="Calibri" w:cs="Calibri"/>
                <w:szCs w:val="24"/>
                <w:lang w:eastAsia="en-GB"/>
              </w:rPr>
              <w:t xml:space="preserve">/ setting 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and engage with </w:t>
            </w:r>
            <w:r w:rsidR="004F0228" w:rsidRPr="004F0228">
              <w:rPr>
                <w:rFonts w:ascii="Calibri" w:hAnsi="Calibri" w:cs="Calibri"/>
                <w:szCs w:val="24"/>
                <w:lang w:eastAsia="en-GB"/>
              </w:rPr>
              <w:t>learning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when away.</w:t>
            </w:r>
          </w:p>
          <w:p w14:paraId="600A03B2" w14:textId="77777777" w:rsidR="00F80FCB" w:rsidRPr="004F0228" w:rsidRDefault="00F80FCB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>Refer to this guidance from the GRT service about distance learning:</w:t>
            </w:r>
          </w:p>
          <w:p w14:paraId="02226512" w14:textId="500606F0" w:rsidR="00F80FCB" w:rsidRPr="004F0228" w:rsidRDefault="00182A70" w:rsidP="00A96F54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after="240" w:line="240" w:lineRule="auto"/>
              <w:rPr>
                <w:rFonts w:eastAsiaTheme="minorEastAsia"/>
                <w:color w:val="212529"/>
                <w:sz w:val="24"/>
                <w:szCs w:val="24"/>
              </w:rPr>
            </w:pPr>
            <w:hyperlink r:id="rId30">
              <w:r w:rsidR="00F80FCB" w:rsidRPr="004F0228">
                <w:rPr>
                  <w:rStyle w:val="Hyperlink"/>
                  <w:rFonts w:eastAsiaTheme="minorEastAsia"/>
                  <w:sz w:val="24"/>
                  <w:szCs w:val="24"/>
                </w:rPr>
                <w:t>A set of PowerPoint slides which gives an overview of our Distance Learning Pack (DLP) guidance</w:t>
              </w:r>
            </w:hyperlink>
          </w:p>
          <w:p w14:paraId="4336DC4E" w14:textId="11BB1032" w:rsidR="00F80FCB" w:rsidRPr="004F0228" w:rsidRDefault="00182A70" w:rsidP="00A96F54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after="240" w:line="240" w:lineRule="auto"/>
              <w:rPr>
                <w:rFonts w:eastAsiaTheme="minorEastAsia"/>
                <w:color w:val="212529"/>
              </w:rPr>
            </w:pPr>
            <w:hyperlink r:id="rId31">
              <w:r w:rsidR="00F80FCB" w:rsidRPr="004F0228">
                <w:rPr>
                  <w:rStyle w:val="Hyperlink"/>
                  <w:rFonts w:eastAsiaTheme="minorEastAsia"/>
                  <w:sz w:val="24"/>
                  <w:szCs w:val="24"/>
                </w:rPr>
                <w:t>Distance Learning Pack guidance - with more detailed information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6C83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9EB5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3350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8B4853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214AE2D3" w14:textId="77777777" w:rsidR="00590DBB" w:rsidRPr="004F0228" w:rsidRDefault="00590DBB" w:rsidP="00C4093E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77349AC4" w14:textId="77777777" w:rsidR="00C4093E" w:rsidRPr="004F0228" w:rsidRDefault="00C4093E" w:rsidP="00235CA8">
      <w:pPr>
        <w:pStyle w:val="Heading2"/>
      </w:pPr>
      <w:r w:rsidRPr="004F0228">
        <w:lastRenderedPageBreak/>
        <w:t>Staff CPD</w:t>
      </w:r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3"/>
        <w:gridCol w:w="709"/>
        <w:gridCol w:w="5581"/>
        <w:gridCol w:w="1502"/>
        <w:gridCol w:w="1215"/>
        <w:gridCol w:w="1295"/>
        <w:gridCol w:w="1314"/>
      </w:tblGrid>
      <w:tr w:rsidR="00930C6D" w:rsidRPr="004F0228" w14:paraId="6623A0A0" w14:textId="77777777" w:rsidTr="00A96F54">
        <w:trPr>
          <w:cantSplit/>
          <w:trHeight w:val="1283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4DF6" w14:textId="77777777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86A" w14:textId="2CB913FE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9A7B" w14:textId="0B12814F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186E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1333" w14:textId="22748632" w:rsidR="00930C6D" w:rsidRPr="00A96F54" w:rsidRDefault="00316503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39D5" w14:textId="77777777" w:rsidR="00930C6D" w:rsidRPr="00A96F54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49DA83F5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53734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930C6D" w:rsidRPr="004F0228" w14:paraId="3DF6C8F0" w14:textId="77777777" w:rsidTr="00A96F54">
        <w:trPr>
          <w:trHeight w:val="689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190D" w14:textId="072C8AE6" w:rsidR="00930C6D" w:rsidRPr="004F0228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All staff are provided with training which helps them to feel confident to support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4F0228">
              <w:rPr>
                <w:rFonts w:ascii="Calibri" w:hAnsi="Calibri" w:cs="Calibri"/>
                <w:szCs w:val="24"/>
                <w:lang w:eastAsia="en-GB"/>
              </w:rPr>
              <w:t xml:space="preserve"> through their practice.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BBF" w14:textId="77777777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E7DD" w14:textId="77777777" w:rsidR="00930C6D" w:rsidRPr="004F0228" w:rsidRDefault="00EA6BF1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4F0228">
              <w:rPr>
                <w:rFonts w:ascii="Calibri" w:hAnsi="Calibri" w:cs="Calibri"/>
                <w:szCs w:val="24"/>
                <w:lang w:eastAsia="en-GB"/>
              </w:rPr>
              <w:t>Ensure staff complete relevant training:</w:t>
            </w:r>
          </w:p>
          <w:p w14:paraId="50FAF6FB" w14:textId="323BF60F" w:rsidR="00EA6BF1" w:rsidRPr="004F0228" w:rsidRDefault="00EA6BF1" w:rsidP="00A96F54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4F0228">
              <w:rPr>
                <w:sz w:val="24"/>
                <w:szCs w:val="24"/>
              </w:rPr>
              <w:t xml:space="preserve">The Norfolk GRT Service offers a broad range of </w:t>
            </w:r>
            <w:hyperlink r:id="rId32" w:history="1">
              <w:r w:rsidRPr="004F0228">
                <w:rPr>
                  <w:rStyle w:val="Hyperlink"/>
                  <w:sz w:val="24"/>
                  <w:szCs w:val="24"/>
                </w:rPr>
                <w:t>training</w:t>
              </w:r>
            </w:hyperlink>
            <w:r w:rsidRPr="004F0228">
              <w:rPr>
                <w:sz w:val="24"/>
                <w:szCs w:val="24"/>
              </w:rPr>
              <w:t xml:space="preserve"> (including early years training).</w:t>
            </w:r>
          </w:p>
          <w:p w14:paraId="46E1D206" w14:textId="77777777" w:rsidR="00EA6BF1" w:rsidRPr="004F0228" w:rsidRDefault="00EA6BF1" w:rsidP="00A96F54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4F0228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The Anti-Bullying Alliance offer a course which provides an understanding of </w:t>
            </w:r>
            <w:hyperlink r:id="rId33" w:history="1">
              <w:r w:rsidRPr="004F0228">
                <w:rPr>
                  <w:rStyle w:val="Hyperlink"/>
                  <w:color w:val="0070C0"/>
                  <w:spacing w:val="3"/>
                  <w:sz w:val="24"/>
                  <w:szCs w:val="24"/>
                  <w:shd w:val="clear" w:color="auto" w:fill="FFFFFF"/>
                </w:rPr>
                <w:t>Bullying and Gypsy, Roma and Traveller young people</w:t>
              </w:r>
            </w:hyperlink>
            <w:r w:rsidRPr="004F0228">
              <w:rPr>
                <w:color w:val="0070C0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4F0228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It takes approximately 30-45 minutes to complete.</w:t>
            </w:r>
          </w:p>
          <w:p w14:paraId="60431E06" w14:textId="52DC04CE" w:rsidR="00EA6BF1" w:rsidRPr="004F0228" w:rsidRDefault="00EA6BF1" w:rsidP="00A96F54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4F0228">
              <w:rPr>
                <w:sz w:val="24"/>
                <w:szCs w:val="24"/>
              </w:rPr>
              <w:t xml:space="preserve">The </w:t>
            </w:r>
            <w:hyperlink r:id="rId34">
              <w:r w:rsidRPr="004F0228">
                <w:rPr>
                  <w:rStyle w:val="Hyperlink"/>
                  <w:color w:val="0070C0"/>
                  <w:sz w:val="24"/>
                  <w:szCs w:val="24"/>
                </w:rPr>
                <w:t>Traveller Movement</w:t>
              </w:r>
            </w:hyperlink>
            <w:r w:rsidRPr="004F0228">
              <w:rPr>
                <w:sz w:val="24"/>
                <w:szCs w:val="24"/>
              </w:rPr>
              <w:t xml:space="preserve"> provides CPD training that supports understanding of the issues facing GRT CYP and their families in accessing good quality education. </w:t>
            </w:r>
          </w:p>
          <w:p w14:paraId="537E77E6" w14:textId="7B7FB1EB" w:rsidR="00EA6BF1" w:rsidRPr="004F0228" w:rsidRDefault="00182A70" w:rsidP="00A96F54">
            <w:pPr>
              <w:pStyle w:val="ListParagraph"/>
              <w:numPr>
                <w:ilvl w:val="1"/>
                <w:numId w:val="14"/>
              </w:numPr>
              <w:spacing w:after="240"/>
            </w:pPr>
            <w:hyperlink r:id="rId35">
              <w:r w:rsidR="00EA6BF1" w:rsidRPr="004F0228">
                <w:rPr>
                  <w:rStyle w:val="Hyperlink"/>
                  <w:rFonts w:cs="Calibri"/>
                  <w:color w:val="0070C0"/>
                  <w:sz w:val="24"/>
                  <w:szCs w:val="24"/>
                </w:rPr>
                <w:t>The Education People</w:t>
              </w:r>
            </w:hyperlink>
            <w:r w:rsidR="00EA6BF1" w:rsidRPr="004F0228">
              <w:rPr>
                <w:rStyle w:val="Hyperlink"/>
                <w:rFonts w:cs="Calibri"/>
                <w:color w:val="0070C0"/>
                <w:sz w:val="24"/>
                <w:szCs w:val="24"/>
              </w:rPr>
              <w:t xml:space="preserve"> </w:t>
            </w:r>
            <w:r w:rsidR="00EA6BF1" w:rsidRPr="004F0228">
              <w:rPr>
                <w:sz w:val="24"/>
                <w:szCs w:val="24"/>
              </w:rPr>
              <w:t>provide a range of training and support for schools</w:t>
            </w:r>
            <w:r w:rsidR="004F0228" w:rsidRPr="004F0228">
              <w:rPr>
                <w:sz w:val="24"/>
                <w:szCs w:val="24"/>
              </w:rPr>
              <w:t xml:space="preserve"> and settings</w:t>
            </w:r>
            <w:r w:rsidR="00EA6BF1" w:rsidRPr="004F0228">
              <w:rPr>
                <w:sz w:val="24"/>
                <w:szCs w:val="24"/>
              </w:rPr>
              <w:t xml:space="preserve"> around GRT </w:t>
            </w:r>
            <w:r w:rsidR="004D5CEA" w:rsidRPr="004D5CEA">
              <w:rPr>
                <w:sz w:val="24"/>
                <w:szCs w:val="24"/>
              </w:rPr>
              <w:t>children and young people</w:t>
            </w:r>
            <w:r w:rsidR="00EA6BF1" w:rsidRPr="004F0228">
              <w:rPr>
                <w:sz w:val="24"/>
                <w:szCs w:val="24"/>
              </w:rPr>
              <w:t>.</w:t>
            </w:r>
          </w:p>
          <w:p w14:paraId="74CFB5E4" w14:textId="426DA7FE" w:rsidR="00044915" w:rsidRPr="004F0228" w:rsidRDefault="00044915" w:rsidP="00A96F54">
            <w:pPr>
              <w:pStyle w:val="ListParagraph"/>
              <w:numPr>
                <w:ilvl w:val="0"/>
                <w:numId w:val="14"/>
              </w:numPr>
              <w:spacing w:after="240"/>
            </w:pPr>
            <w:r w:rsidRPr="004F0228">
              <w:rPr>
                <w:sz w:val="24"/>
                <w:szCs w:val="24"/>
              </w:rPr>
              <w:t>Include information about the Norfolk GRT service as part of new staff induction.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E390" w14:textId="7B99F55C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EF58" w14:textId="20E7E71D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C940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284A1" w14:textId="30FE2540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18A6C38B" w14:textId="77777777" w:rsidR="00590DBB" w:rsidRPr="004F0228" w:rsidRDefault="00590DBB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19DA6910" w14:textId="50EC69E1" w:rsidR="00C4093E" w:rsidRPr="004F0228" w:rsidRDefault="00C4093E" w:rsidP="00235CA8">
      <w:pPr>
        <w:pStyle w:val="Heading2"/>
      </w:pPr>
      <w:r w:rsidRPr="004F0228">
        <w:lastRenderedPageBreak/>
        <w:t xml:space="preserve">Assessment, recording and </w:t>
      </w:r>
      <w:proofErr w:type="gramStart"/>
      <w:r w:rsidRPr="004F0228">
        <w:t>reporting</w:t>
      </w:r>
      <w:proofErr w:type="gramEnd"/>
    </w:p>
    <w:tbl>
      <w:tblPr>
        <w:tblW w:w="14449" w:type="dxa"/>
        <w:tblInd w:w="-294" w:type="dxa"/>
        <w:tblLook w:val="0480" w:firstRow="0" w:lastRow="0" w:firstColumn="1" w:lastColumn="0" w:noHBand="0" w:noVBand="1"/>
      </w:tblPr>
      <w:tblGrid>
        <w:gridCol w:w="2834"/>
        <w:gridCol w:w="709"/>
        <w:gridCol w:w="5581"/>
        <w:gridCol w:w="1502"/>
        <w:gridCol w:w="1215"/>
        <w:gridCol w:w="1295"/>
        <w:gridCol w:w="1313"/>
      </w:tblGrid>
      <w:tr w:rsidR="00930C6D" w:rsidRPr="00514C98" w14:paraId="06408339" w14:textId="77777777" w:rsidTr="00A96F54">
        <w:trPr>
          <w:cantSplit/>
          <w:trHeight w:val="567"/>
          <w:tblHeader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51EB" w14:textId="77777777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ABA" w14:textId="625860C6" w:rsidR="00930C6D" w:rsidRPr="004F0228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RAG</w:t>
            </w: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8CAD" w14:textId="782D8F8D" w:rsidR="00930C6D" w:rsidRPr="004F0228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F022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7655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582B" w14:textId="7F7CE4A0" w:rsidR="00930C6D" w:rsidRPr="00A96F54" w:rsidRDefault="00316503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59CB" w14:textId="77777777" w:rsidR="00930C6D" w:rsidRPr="00A96F54" w:rsidRDefault="00930C6D" w:rsidP="00A96F5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1C817114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DBC5D0" w14:textId="77777777" w:rsidR="00930C6D" w:rsidRPr="00A96F54" w:rsidRDefault="00930C6D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96F5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90DBB" w:rsidRPr="00514C98" w14:paraId="78ADC93F" w14:textId="77777777" w:rsidTr="00A96F54">
        <w:trPr>
          <w:trHeight w:val="56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5833" w14:textId="706C4563" w:rsidR="00590DBB" w:rsidRPr="005E6C58" w:rsidRDefault="00590DBB" w:rsidP="00A96F54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5E6C58">
              <w:rPr>
                <w:rFonts w:asciiTheme="minorHAnsi" w:hAnsiTheme="minorHAnsi" w:cstheme="minorHAnsi"/>
                <w:szCs w:val="24"/>
              </w:rPr>
              <w:t xml:space="preserve">We accurately monitor the attendance of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5E6C58">
              <w:rPr>
                <w:rFonts w:asciiTheme="minorHAnsi" w:hAnsiTheme="minorHAnsi" w:cstheme="minorHAnsi"/>
                <w:szCs w:val="24"/>
              </w:rPr>
              <w:t xml:space="preserve"> closely to ensure attendance does not impact attainment or progress.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EF5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DDF8" w14:textId="2B896C8B" w:rsidR="005E6C58" w:rsidRPr="005E6C58" w:rsidRDefault="005E6C58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5E6C58">
              <w:rPr>
                <w:rFonts w:ascii="Calibri" w:hAnsi="Calibri" w:cs="Calibri"/>
                <w:szCs w:val="24"/>
                <w:lang w:eastAsia="en-GB"/>
              </w:rPr>
              <w:t>Get to know your families and build trusting relationships so that they feel comfortable to share their traveling plans with you.</w:t>
            </w:r>
          </w:p>
          <w:p w14:paraId="19B90C97" w14:textId="38239E8E" w:rsidR="00D24523" w:rsidRPr="005E6C58" w:rsidRDefault="00D24523" w:rsidP="00A96F54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eastAsia="en-GB"/>
              </w:rPr>
            </w:pPr>
            <w:r w:rsidRPr="005E6C58">
              <w:rPr>
                <w:rFonts w:cs="Calibri"/>
                <w:sz w:val="24"/>
                <w:szCs w:val="24"/>
                <w:lang w:eastAsia="en-GB"/>
              </w:rPr>
              <w:t>E</w:t>
            </w:r>
            <w:r w:rsidRPr="005E6C58">
              <w:rPr>
                <w:sz w:val="24"/>
                <w:szCs w:val="24"/>
                <w:lang w:eastAsia="en-GB"/>
              </w:rPr>
              <w:t xml:space="preserve">nsure the T code is only used in line with the Education Act 1995 to mark GRT </w:t>
            </w:r>
            <w:r w:rsidR="004D5CEA" w:rsidRPr="004D5CEA">
              <w:rPr>
                <w:sz w:val="24"/>
                <w:szCs w:val="24"/>
                <w:lang w:eastAsia="en-GB"/>
              </w:rPr>
              <w:t>children and young people</w:t>
            </w:r>
            <w:r w:rsidRPr="005E6C58">
              <w:rPr>
                <w:sz w:val="24"/>
                <w:szCs w:val="24"/>
                <w:lang w:eastAsia="en-GB"/>
              </w:rPr>
              <w:t xml:space="preserve"> absent when they are travelling with their families for work purposes.</w:t>
            </w:r>
          </w:p>
          <w:p w14:paraId="1D30F414" w14:textId="49867B5C" w:rsidR="00D24523" w:rsidRPr="005E6C58" w:rsidRDefault="00D24523" w:rsidP="00A96F54">
            <w:pPr>
              <w:pStyle w:val="ListParagraph"/>
              <w:numPr>
                <w:ilvl w:val="0"/>
                <w:numId w:val="14"/>
              </w:numPr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5E6C58">
              <w:rPr>
                <w:rFonts w:cs="Calibri"/>
                <w:sz w:val="24"/>
                <w:szCs w:val="24"/>
                <w:lang w:eastAsia="en-GB"/>
              </w:rPr>
              <w:t xml:space="preserve">Ensure you understand how to use codes including D and C. </w:t>
            </w:r>
            <w:hyperlink r:id="rId36" w:history="1">
              <w:r w:rsidR="005E6C58" w:rsidRPr="005E6C58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</w:rPr>
                <w:t>Working together to improve school attendance</w:t>
              </w:r>
            </w:hyperlink>
            <w:r w:rsidR="005E6C58" w:rsidRPr="005E6C58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</w:rPr>
              <w:t xml:space="preserve"> </w:t>
            </w:r>
            <w:r w:rsidR="005E6C58" w:rsidRPr="005E6C58">
              <w:rPr>
                <w:rFonts w:asciiTheme="minorHAnsi" w:eastAsiaTheme="minorEastAsia" w:hAnsiTheme="minorHAnsi" w:cstheme="minorBidi"/>
                <w:color w:val="212529"/>
                <w:sz w:val="24"/>
                <w:szCs w:val="24"/>
              </w:rPr>
              <w:t>provides more information on registers and attendance codes.</w:t>
            </w:r>
          </w:p>
          <w:p w14:paraId="37B69F89" w14:textId="2D5987EC" w:rsidR="00D24523" w:rsidRDefault="00D24523" w:rsidP="00A96F54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eastAsia="en-GB"/>
              </w:rPr>
            </w:pPr>
            <w:r w:rsidRPr="005E6C58">
              <w:rPr>
                <w:rFonts w:cs="Calibri"/>
                <w:sz w:val="24"/>
                <w:szCs w:val="24"/>
                <w:lang w:eastAsia="en-GB"/>
              </w:rPr>
              <w:t xml:space="preserve">See further guidance on monitoring attendance </w:t>
            </w:r>
            <w:r w:rsidR="005E6C58" w:rsidRPr="005E6C58">
              <w:rPr>
                <w:rFonts w:cs="Calibri"/>
                <w:sz w:val="24"/>
                <w:szCs w:val="24"/>
                <w:lang w:eastAsia="en-GB"/>
              </w:rPr>
              <w:t xml:space="preserve">including how to use T codes and what actions to take if a GRT </w:t>
            </w:r>
            <w:r w:rsidR="004D5CEA" w:rsidRPr="004D5CEA">
              <w:rPr>
                <w:rFonts w:cs="Calibri"/>
                <w:sz w:val="24"/>
                <w:szCs w:val="24"/>
                <w:lang w:eastAsia="en-GB"/>
              </w:rPr>
              <w:t>child and young pe</w:t>
            </w:r>
            <w:r w:rsidR="004D5CEA">
              <w:rPr>
                <w:rFonts w:cs="Calibri"/>
                <w:sz w:val="24"/>
                <w:szCs w:val="24"/>
                <w:lang w:eastAsia="en-GB"/>
              </w:rPr>
              <w:t>rson</w:t>
            </w:r>
            <w:r w:rsidR="005E6C58" w:rsidRPr="005E6C58">
              <w:rPr>
                <w:rFonts w:cs="Calibri"/>
                <w:sz w:val="24"/>
                <w:szCs w:val="24"/>
                <w:lang w:eastAsia="en-GB"/>
              </w:rPr>
              <w:t xml:space="preserve"> does not return after travelling </w:t>
            </w:r>
            <w:r w:rsidRPr="005E6C58">
              <w:rPr>
                <w:rFonts w:cs="Calibri"/>
                <w:sz w:val="24"/>
                <w:szCs w:val="24"/>
                <w:lang w:eastAsia="en-GB"/>
              </w:rPr>
              <w:t>within the ‘What do I need to record and report?’ section of the whole school / setting approach guide!</w:t>
            </w:r>
          </w:p>
          <w:p w14:paraId="09E5799C" w14:textId="55C261BE" w:rsidR="005D1E1B" w:rsidRPr="005D1E1B" w:rsidRDefault="005D1E1B" w:rsidP="00A96F54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eastAsia="en-GB"/>
              </w:rPr>
            </w:pPr>
            <w:r>
              <w:rPr>
                <w:rFonts w:cs="Calibri"/>
                <w:sz w:val="24"/>
                <w:szCs w:val="24"/>
                <w:lang w:eastAsia="en-GB"/>
              </w:rPr>
              <w:t xml:space="preserve">Contact a GRT Community Liaison Officer if you need further support at </w:t>
            </w:r>
            <w:hyperlink r:id="rId37" w:history="1">
              <w:r w:rsidRPr="00921E82">
                <w:rPr>
                  <w:rStyle w:val="Hyperlink"/>
                  <w:rFonts w:cs="Calibri"/>
                  <w:sz w:val="24"/>
                  <w:szCs w:val="24"/>
                  <w:lang w:eastAsia="en-GB"/>
                </w:rPr>
                <w:t>inclusionandsend@norfolk.gov.uk</w:t>
              </w:r>
            </w:hyperlink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759" w14:textId="1AB1AAEB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947A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DFDE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850F6E" w14:textId="38C28D40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90DBB" w:rsidRPr="00514C98" w14:paraId="04BDA42A" w14:textId="77777777" w:rsidTr="00A96F54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715E" w14:textId="0C5A4608" w:rsidR="00590DBB" w:rsidRPr="005E6C58" w:rsidRDefault="00590DBB" w:rsidP="00A96F54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5E6C58">
              <w:rPr>
                <w:rFonts w:asciiTheme="minorHAnsi" w:hAnsiTheme="minorHAnsi" w:cstheme="minorHAnsi"/>
                <w:szCs w:val="24"/>
              </w:rPr>
              <w:lastRenderedPageBreak/>
              <w:t xml:space="preserve">We are aware of the barriers around ascription for GRT </w:t>
            </w:r>
            <w:r w:rsidR="004D5CEA" w:rsidRPr="004D5CEA">
              <w:rPr>
                <w:rFonts w:ascii="Calibri" w:hAnsi="Calibri" w:cs="Calibri"/>
              </w:rPr>
              <w:t>children and young people</w:t>
            </w:r>
            <w:r w:rsidRPr="005E6C58">
              <w:rPr>
                <w:rFonts w:asciiTheme="minorHAnsi" w:hAnsiTheme="minorHAnsi" w:cstheme="minorHAnsi"/>
                <w:szCs w:val="24"/>
              </w:rPr>
              <w:t xml:space="preserve"> and have put strategies in place to improve the accuracy of self-ascription.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733" w14:textId="77777777" w:rsidR="00590DBB" w:rsidRPr="005E6C58" w:rsidRDefault="00590DBB" w:rsidP="00A96F54">
            <w:pPr>
              <w:ind w:left="720"/>
              <w:rPr>
                <w:rFonts w:ascii="Calibri" w:hAnsi="Calibri" w:cs="Calibri"/>
                <w:szCs w:val="24"/>
                <w:lang w:eastAsia="en-GB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67CB" w14:textId="77777777" w:rsidR="005E6C58" w:rsidRPr="005E6C58" w:rsidRDefault="005E6C58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5E6C58">
              <w:rPr>
                <w:rFonts w:ascii="Calibri" w:hAnsi="Calibri" w:cs="Calibri"/>
                <w:szCs w:val="24"/>
                <w:lang w:eastAsia="en-GB"/>
              </w:rPr>
              <w:t>Get to know your families and build trusting relationships so that they feel comfortable to share this information with you.</w:t>
            </w:r>
          </w:p>
          <w:p w14:paraId="1D76DCC2" w14:textId="77777777" w:rsidR="005E6C58" w:rsidRPr="005E6C58" w:rsidRDefault="005E6C58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r w:rsidRPr="005E6C58">
              <w:rPr>
                <w:rFonts w:ascii="Calibri" w:hAnsi="Calibri" w:cs="Calibri"/>
                <w:szCs w:val="24"/>
                <w:lang w:eastAsia="en-GB"/>
              </w:rPr>
              <w:t>Offer support to parents to help them understand why they are being asked to provide the information.</w:t>
            </w:r>
            <w:r w:rsidRPr="005E6C58"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</w:p>
          <w:p w14:paraId="404BA6FF" w14:textId="577009E1" w:rsidR="005E6C58" w:rsidRPr="005E6C58" w:rsidRDefault="005E6C58" w:rsidP="00A96F54">
            <w:pPr>
              <w:numPr>
                <w:ilvl w:val="0"/>
                <w:numId w:val="14"/>
              </w:numPr>
              <w:rPr>
                <w:rFonts w:ascii="Calibri" w:hAnsi="Calibri" w:cs="Calibri"/>
                <w:szCs w:val="24"/>
                <w:lang w:eastAsia="en-GB"/>
              </w:rPr>
            </w:pPr>
            <w:bookmarkStart w:id="3" w:name="_Hlk157507934"/>
            <w:r w:rsidRPr="005E6C58">
              <w:rPr>
                <w:rFonts w:asciiTheme="minorHAnsi" w:eastAsiaTheme="minorHAnsi" w:hAnsiTheme="minorHAnsi" w:cstheme="minorBidi"/>
                <w:szCs w:val="24"/>
              </w:rPr>
              <w:t xml:space="preserve">Please find further information on </w:t>
            </w:r>
            <w:r w:rsidRPr="005E6C58">
              <w:rPr>
                <w:rFonts w:asciiTheme="minorHAnsi" w:eastAsiaTheme="minorHAnsi" w:hAnsiTheme="minorHAnsi" w:cstheme="minorBidi"/>
                <w:color w:val="0563C1" w:themeColor="hyperlink"/>
                <w:szCs w:val="24"/>
                <w:u w:val="single"/>
              </w:rPr>
              <w:t xml:space="preserve">Ethnicity Codes for GRT </w:t>
            </w:r>
            <w:r w:rsidR="004D5CEA">
              <w:rPr>
                <w:rFonts w:asciiTheme="minorHAnsi" w:eastAsiaTheme="minorHAnsi" w:hAnsiTheme="minorHAnsi" w:cstheme="minorBidi"/>
                <w:color w:val="0563C1" w:themeColor="hyperlink"/>
                <w:szCs w:val="24"/>
                <w:u w:val="single"/>
              </w:rPr>
              <w:t>pupils</w:t>
            </w:r>
            <w:r w:rsidRPr="005E6C58">
              <w:rPr>
                <w:rFonts w:asciiTheme="minorHAnsi" w:eastAsiaTheme="minorHAnsi" w:hAnsiTheme="minorHAnsi" w:cstheme="minorBidi"/>
                <w:color w:val="0563C1" w:themeColor="hyperlink"/>
                <w:szCs w:val="24"/>
                <w:u w:val="single"/>
              </w:rPr>
              <w:t xml:space="preserve"> from the DfE.</w:t>
            </w:r>
          </w:p>
          <w:bookmarkEnd w:id="3"/>
          <w:p w14:paraId="273330D3" w14:textId="4B787783" w:rsidR="00590DBB" w:rsidRPr="00474C4B" w:rsidRDefault="000D4248" w:rsidP="00A96F5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474C4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See further guidance on </w:t>
            </w:r>
            <w:r w:rsidR="00474C4B" w:rsidRPr="00474C4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Ascription</w:t>
            </w:r>
            <w:r w:rsidRPr="00474C4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‘What do I need to record and report?’ section of the whole school / setting approach guide!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546" w14:textId="0ECD6CF2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6D6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4802" w14:textId="77777777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F4D84" w14:textId="2CF6B012" w:rsidR="00590DBB" w:rsidRPr="00A96F54" w:rsidRDefault="00590DBB" w:rsidP="00A96F54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7BEF64D" w14:textId="77777777" w:rsidR="00284AF4" w:rsidRPr="00514C98" w:rsidRDefault="00284AF4" w:rsidP="00164C3E">
      <w:pPr>
        <w:rPr>
          <w:rFonts w:ascii="Calibri" w:hAnsi="Calibri" w:cs="Calibri"/>
          <w:sz w:val="22"/>
          <w:szCs w:val="22"/>
          <w:lang w:eastAsia="en-GB"/>
        </w:rPr>
      </w:pPr>
    </w:p>
    <w:sectPr w:rsidR="00284AF4" w:rsidRPr="00514C98" w:rsidSect="00114D6D">
      <w:headerReference w:type="default" r:id="rId38"/>
      <w:footerReference w:type="default" r:id="rId39"/>
      <w:pgSz w:w="16840" w:h="11907" w:orient="landscape" w:code="9"/>
      <w:pgMar w:top="1412" w:right="1531" w:bottom="141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CC44" w14:textId="77777777" w:rsidR="00514C98" w:rsidRDefault="00514C98">
      <w:r>
        <w:separator/>
      </w:r>
    </w:p>
  </w:endnote>
  <w:endnote w:type="continuationSeparator" w:id="0">
    <w:p w14:paraId="29FA5D5A" w14:textId="77777777" w:rsidR="00514C98" w:rsidRDefault="005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2955" w14:textId="710A04CE" w:rsidR="00EC19AD" w:rsidRDefault="00230C3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E9AF53A" wp14:editId="2244B115">
          <wp:simplePos x="0" y="0"/>
          <wp:positionH relativeFrom="column">
            <wp:posOffset>8759825</wp:posOffset>
          </wp:positionH>
          <wp:positionV relativeFrom="paragraph">
            <wp:posOffset>-323215</wp:posOffset>
          </wp:positionV>
          <wp:extent cx="1177290" cy="773430"/>
          <wp:effectExtent l="0" t="0" r="0" b="0"/>
          <wp:wrapTight wrapText="bothSides">
            <wp:wrapPolygon edited="0">
              <wp:start x="0" y="0"/>
              <wp:lineTo x="0" y="21281"/>
              <wp:lineTo x="21320" y="21281"/>
              <wp:lineTo x="21320" y="0"/>
              <wp:lineTo x="0" y="0"/>
            </wp:wrapPolygon>
          </wp:wrapTight>
          <wp:docPr id="311519029" name="Picture 311519029" descr="Flourish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19029" name="Picture 311519029" descr="Flourish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9BE89A9" wp14:editId="25E61045">
          <wp:simplePos x="0" y="0"/>
          <wp:positionH relativeFrom="margin">
            <wp:posOffset>-495300</wp:posOffset>
          </wp:positionH>
          <wp:positionV relativeFrom="paragraph">
            <wp:posOffset>-117475</wp:posOffset>
          </wp:positionV>
          <wp:extent cx="1352550" cy="599440"/>
          <wp:effectExtent l="0" t="0" r="0" b="0"/>
          <wp:wrapTight wrapText="bothSides">
            <wp:wrapPolygon edited="0">
              <wp:start x="15820" y="0"/>
              <wp:lineTo x="0" y="686"/>
              <wp:lineTo x="0" y="18534"/>
              <wp:lineTo x="19470" y="20593"/>
              <wp:lineTo x="21296" y="20593"/>
              <wp:lineTo x="21296" y="17847"/>
              <wp:lineTo x="20992" y="10297"/>
              <wp:lineTo x="19470" y="2746"/>
              <wp:lineTo x="18558" y="0"/>
              <wp:lineTo x="15820" y="0"/>
            </wp:wrapPolygon>
          </wp:wrapTight>
          <wp:docPr id="1024444843" name="Picture 1024444843" descr="Inclusion and SEN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44843" name="Picture 1024444843" descr="Inclusion and SEND log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5F3" w14:textId="77777777" w:rsidR="00514C98" w:rsidRDefault="00514C98">
      <w:r>
        <w:separator/>
      </w:r>
    </w:p>
  </w:footnote>
  <w:footnote w:type="continuationSeparator" w:id="0">
    <w:p w14:paraId="7D30A020" w14:textId="77777777" w:rsidR="00514C98" w:rsidRDefault="0051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55EC" w14:textId="61A0B718" w:rsidR="008C6F86" w:rsidRPr="00235CA8" w:rsidRDefault="00230C3B" w:rsidP="00235CA8">
    <w:pPr>
      <w:pStyle w:val="Heading1"/>
    </w:pPr>
    <w:r w:rsidRPr="00235CA8">
      <w:drawing>
        <wp:anchor distT="0" distB="0" distL="114300" distR="114300" simplePos="0" relativeHeight="251657728" behindDoc="1" locked="0" layoutInCell="1" allowOverlap="1" wp14:anchorId="5999067E" wp14:editId="44F8B80C">
          <wp:simplePos x="0" y="0"/>
          <wp:positionH relativeFrom="column">
            <wp:posOffset>-565785</wp:posOffset>
          </wp:positionH>
          <wp:positionV relativeFrom="paragraph">
            <wp:posOffset>-297180</wp:posOffset>
          </wp:positionV>
          <wp:extent cx="1976755" cy="613410"/>
          <wp:effectExtent l="0" t="0" r="0" b="0"/>
          <wp:wrapTight wrapText="bothSides">
            <wp:wrapPolygon edited="0">
              <wp:start x="0" y="0"/>
              <wp:lineTo x="0" y="20795"/>
              <wp:lineTo x="21440" y="20795"/>
              <wp:lineTo x="21440" y="0"/>
              <wp:lineTo x="0" y="0"/>
            </wp:wrapPolygon>
          </wp:wrapTight>
          <wp:docPr id="809430333" name="Picture 809430333" descr="Norfolk County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30333" name="Picture 809430333" descr="Norfolk County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929" w:rsidRPr="00235CA8">
      <w:t xml:space="preserve">Whole </w:t>
    </w:r>
    <w:r w:rsidR="00930C6D" w:rsidRPr="00235CA8">
      <w:t xml:space="preserve">School </w:t>
    </w:r>
    <w:r w:rsidR="004F0228" w:rsidRPr="00235CA8">
      <w:t xml:space="preserve">/ Setting </w:t>
    </w:r>
    <w:r w:rsidR="00930C6D" w:rsidRPr="00235CA8">
      <w:t>Audit and</w:t>
    </w:r>
    <w:r w:rsidR="00AA6929" w:rsidRPr="00235CA8">
      <w:t xml:space="preserve"> Action Plan –</w:t>
    </w:r>
    <w:r w:rsidR="00F92412" w:rsidRPr="00235CA8">
      <w:t xml:space="preserve"> </w:t>
    </w:r>
    <w:r w:rsidR="000A46C0" w:rsidRPr="00235CA8">
      <w:t xml:space="preserve">Gypsy, Roma Traveller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AAD"/>
    <w:multiLevelType w:val="hybridMultilevel"/>
    <w:tmpl w:val="97E6CF3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A80"/>
    <w:multiLevelType w:val="hybridMultilevel"/>
    <w:tmpl w:val="8EEC75E0"/>
    <w:lvl w:ilvl="0" w:tplc="75EE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66B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A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4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C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C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C4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7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2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0C5D5B"/>
    <w:multiLevelType w:val="hybridMultilevel"/>
    <w:tmpl w:val="DFA0B5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A674E"/>
    <w:multiLevelType w:val="hybridMultilevel"/>
    <w:tmpl w:val="3D3EE052"/>
    <w:lvl w:ilvl="0" w:tplc="26D87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C9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4F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80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88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A3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A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AD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D2A81"/>
    <w:multiLevelType w:val="hybridMultilevel"/>
    <w:tmpl w:val="7FAA4350"/>
    <w:lvl w:ilvl="0" w:tplc="094CE42E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64DD7"/>
    <w:multiLevelType w:val="hybridMultilevel"/>
    <w:tmpl w:val="FA9E0632"/>
    <w:lvl w:ilvl="0" w:tplc="DBBAF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6354"/>
    <w:multiLevelType w:val="hybridMultilevel"/>
    <w:tmpl w:val="1FDC8D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9285A"/>
    <w:multiLevelType w:val="hybridMultilevel"/>
    <w:tmpl w:val="77EA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0C48"/>
    <w:multiLevelType w:val="hybridMultilevel"/>
    <w:tmpl w:val="77A4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6AD9"/>
    <w:multiLevelType w:val="hybridMultilevel"/>
    <w:tmpl w:val="9416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34A5"/>
    <w:multiLevelType w:val="hybridMultilevel"/>
    <w:tmpl w:val="59A0C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6E2"/>
    <w:multiLevelType w:val="hybridMultilevel"/>
    <w:tmpl w:val="42C4A8E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107F9"/>
    <w:multiLevelType w:val="hybridMultilevel"/>
    <w:tmpl w:val="CC94035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1417"/>
    <w:multiLevelType w:val="hybridMultilevel"/>
    <w:tmpl w:val="F0F0BA4C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2A32A"/>
    <w:multiLevelType w:val="hybridMultilevel"/>
    <w:tmpl w:val="26DE5D02"/>
    <w:lvl w:ilvl="0" w:tplc="8138E3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A87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E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E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04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B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E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4D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0585C"/>
    <w:multiLevelType w:val="hybridMultilevel"/>
    <w:tmpl w:val="C2E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51A08"/>
    <w:multiLevelType w:val="hybridMultilevel"/>
    <w:tmpl w:val="D7A6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D7AF4"/>
    <w:multiLevelType w:val="hybridMultilevel"/>
    <w:tmpl w:val="7BD2ABDE"/>
    <w:lvl w:ilvl="0" w:tplc="5FC458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BE786C"/>
    <w:multiLevelType w:val="hybridMultilevel"/>
    <w:tmpl w:val="0D20E0D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F46"/>
    <w:multiLevelType w:val="hybridMultilevel"/>
    <w:tmpl w:val="CC9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8613B"/>
    <w:multiLevelType w:val="hybridMultilevel"/>
    <w:tmpl w:val="035E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6FE6">
      <w:numFmt w:val="bullet"/>
      <w:lvlText w:val="-"/>
      <w:lvlJc w:val="left"/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6203"/>
    <w:multiLevelType w:val="hybridMultilevel"/>
    <w:tmpl w:val="2C98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83224"/>
    <w:multiLevelType w:val="hybridMultilevel"/>
    <w:tmpl w:val="9E6A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A041A"/>
    <w:multiLevelType w:val="hybridMultilevel"/>
    <w:tmpl w:val="E56CF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4127"/>
    <w:multiLevelType w:val="hybridMultilevel"/>
    <w:tmpl w:val="4ACA8DE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33862"/>
    <w:multiLevelType w:val="hybridMultilevel"/>
    <w:tmpl w:val="8706584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D5010"/>
    <w:multiLevelType w:val="hybridMultilevel"/>
    <w:tmpl w:val="98601EAE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D59E7"/>
    <w:multiLevelType w:val="hybridMultilevel"/>
    <w:tmpl w:val="95205136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47DF"/>
    <w:multiLevelType w:val="hybridMultilevel"/>
    <w:tmpl w:val="D6DE8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77057">
    <w:abstractNumId w:val="19"/>
  </w:num>
  <w:num w:numId="2" w16cid:durableId="1863127751">
    <w:abstractNumId w:val="10"/>
  </w:num>
  <w:num w:numId="3" w16cid:durableId="332417199">
    <w:abstractNumId w:val="14"/>
  </w:num>
  <w:num w:numId="4" w16cid:durableId="806358690">
    <w:abstractNumId w:val="1"/>
  </w:num>
  <w:num w:numId="5" w16cid:durableId="2087022375">
    <w:abstractNumId w:val="0"/>
  </w:num>
  <w:num w:numId="6" w16cid:durableId="18507365">
    <w:abstractNumId w:val="23"/>
  </w:num>
  <w:num w:numId="7" w16cid:durableId="126747859">
    <w:abstractNumId w:val="2"/>
  </w:num>
  <w:num w:numId="8" w16cid:durableId="959261124">
    <w:abstractNumId w:val="13"/>
  </w:num>
  <w:num w:numId="9" w16cid:durableId="1844739674">
    <w:abstractNumId w:val="12"/>
  </w:num>
  <w:num w:numId="10" w16cid:durableId="132068503">
    <w:abstractNumId w:val="24"/>
  </w:num>
  <w:num w:numId="11" w16cid:durableId="1424109335">
    <w:abstractNumId w:val="27"/>
  </w:num>
  <w:num w:numId="12" w16cid:durableId="1214586102">
    <w:abstractNumId w:val="32"/>
  </w:num>
  <w:num w:numId="13" w16cid:durableId="925959374">
    <w:abstractNumId w:val="28"/>
  </w:num>
  <w:num w:numId="14" w16cid:durableId="63963444">
    <w:abstractNumId w:val="15"/>
  </w:num>
  <w:num w:numId="15" w16cid:durableId="1686057732">
    <w:abstractNumId w:val="8"/>
  </w:num>
  <w:num w:numId="16" w16cid:durableId="1800369088">
    <w:abstractNumId w:val="16"/>
  </w:num>
  <w:num w:numId="17" w16cid:durableId="1670013444">
    <w:abstractNumId w:val="20"/>
  </w:num>
  <w:num w:numId="18" w16cid:durableId="99228355">
    <w:abstractNumId w:val="21"/>
  </w:num>
  <w:num w:numId="19" w16cid:durableId="1917666453">
    <w:abstractNumId w:val="25"/>
  </w:num>
  <w:num w:numId="20" w16cid:durableId="1386491044">
    <w:abstractNumId w:val="31"/>
  </w:num>
  <w:num w:numId="21" w16cid:durableId="1313413974">
    <w:abstractNumId w:val="30"/>
  </w:num>
  <w:num w:numId="22" w16cid:durableId="1540430659">
    <w:abstractNumId w:val="22"/>
  </w:num>
  <w:num w:numId="23" w16cid:durableId="419571388">
    <w:abstractNumId w:val="26"/>
  </w:num>
  <w:num w:numId="24" w16cid:durableId="998465438">
    <w:abstractNumId w:val="4"/>
  </w:num>
  <w:num w:numId="25" w16cid:durableId="585574592">
    <w:abstractNumId w:val="5"/>
  </w:num>
  <w:num w:numId="26" w16cid:durableId="1420100738">
    <w:abstractNumId w:val="11"/>
  </w:num>
  <w:num w:numId="27" w16cid:durableId="511072277">
    <w:abstractNumId w:val="29"/>
  </w:num>
  <w:num w:numId="28" w16cid:durableId="924144562">
    <w:abstractNumId w:val="6"/>
  </w:num>
  <w:num w:numId="29" w16cid:durableId="756055894">
    <w:abstractNumId w:val="3"/>
  </w:num>
  <w:num w:numId="30" w16cid:durableId="2145735313">
    <w:abstractNumId w:val="18"/>
  </w:num>
  <w:num w:numId="31" w16cid:durableId="1382749044">
    <w:abstractNumId w:val="17"/>
  </w:num>
  <w:num w:numId="32" w16cid:durableId="1595237282">
    <w:abstractNumId w:val="7"/>
  </w:num>
  <w:num w:numId="33" w16cid:durableId="1697611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C"/>
    <w:rsid w:val="000054F9"/>
    <w:rsid w:val="00012C8B"/>
    <w:rsid w:val="00031091"/>
    <w:rsid w:val="000311A4"/>
    <w:rsid w:val="00044915"/>
    <w:rsid w:val="00047204"/>
    <w:rsid w:val="0006170B"/>
    <w:rsid w:val="0007125C"/>
    <w:rsid w:val="0008394C"/>
    <w:rsid w:val="00090E2F"/>
    <w:rsid w:val="0009402A"/>
    <w:rsid w:val="000A46C0"/>
    <w:rsid w:val="000D4248"/>
    <w:rsid w:val="0011138D"/>
    <w:rsid w:val="00114537"/>
    <w:rsid w:val="00114D6D"/>
    <w:rsid w:val="00146C85"/>
    <w:rsid w:val="00152837"/>
    <w:rsid w:val="00164C3E"/>
    <w:rsid w:val="00170E00"/>
    <w:rsid w:val="00182A70"/>
    <w:rsid w:val="001852FF"/>
    <w:rsid w:val="001913C2"/>
    <w:rsid w:val="001A1539"/>
    <w:rsid w:val="001A2498"/>
    <w:rsid w:val="001C6D4D"/>
    <w:rsid w:val="001D0079"/>
    <w:rsid w:val="001F0FA3"/>
    <w:rsid w:val="00227C39"/>
    <w:rsid w:val="00230C3B"/>
    <w:rsid w:val="00235CA8"/>
    <w:rsid w:val="00243027"/>
    <w:rsid w:val="002434F8"/>
    <w:rsid w:val="002470A4"/>
    <w:rsid w:val="0025132E"/>
    <w:rsid w:val="00260FC9"/>
    <w:rsid w:val="00263AD6"/>
    <w:rsid w:val="002726B7"/>
    <w:rsid w:val="00284AF4"/>
    <w:rsid w:val="0028677B"/>
    <w:rsid w:val="0029689E"/>
    <w:rsid w:val="002B6657"/>
    <w:rsid w:val="002D1778"/>
    <w:rsid w:val="002F1641"/>
    <w:rsid w:val="002F29AF"/>
    <w:rsid w:val="002F4B5C"/>
    <w:rsid w:val="002F6521"/>
    <w:rsid w:val="00316503"/>
    <w:rsid w:val="003177BC"/>
    <w:rsid w:val="00320E15"/>
    <w:rsid w:val="00332B3B"/>
    <w:rsid w:val="00352DA8"/>
    <w:rsid w:val="00353068"/>
    <w:rsid w:val="003739ED"/>
    <w:rsid w:val="00373E3D"/>
    <w:rsid w:val="00377D6C"/>
    <w:rsid w:val="0038157E"/>
    <w:rsid w:val="003A26C7"/>
    <w:rsid w:val="003D2508"/>
    <w:rsid w:val="003E448A"/>
    <w:rsid w:val="003F361C"/>
    <w:rsid w:val="00411312"/>
    <w:rsid w:val="00414369"/>
    <w:rsid w:val="00436F3B"/>
    <w:rsid w:val="00446885"/>
    <w:rsid w:val="00447BB5"/>
    <w:rsid w:val="00460D43"/>
    <w:rsid w:val="004727D7"/>
    <w:rsid w:val="00474C4B"/>
    <w:rsid w:val="004906A1"/>
    <w:rsid w:val="004B40AF"/>
    <w:rsid w:val="004D2040"/>
    <w:rsid w:val="004D5CEA"/>
    <w:rsid w:val="004F0228"/>
    <w:rsid w:val="004F5729"/>
    <w:rsid w:val="0050433E"/>
    <w:rsid w:val="005116D3"/>
    <w:rsid w:val="00514C98"/>
    <w:rsid w:val="005261F5"/>
    <w:rsid w:val="00560AC7"/>
    <w:rsid w:val="00572A01"/>
    <w:rsid w:val="00577B64"/>
    <w:rsid w:val="00590DBB"/>
    <w:rsid w:val="005C42FE"/>
    <w:rsid w:val="005D1E1B"/>
    <w:rsid w:val="005D2C71"/>
    <w:rsid w:val="005D3150"/>
    <w:rsid w:val="005E131F"/>
    <w:rsid w:val="005E1E5F"/>
    <w:rsid w:val="005E6C58"/>
    <w:rsid w:val="00601CFC"/>
    <w:rsid w:val="00651812"/>
    <w:rsid w:val="0065306C"/>
    <w:rsid w:val="00656028"/>
    <w:rsid w:val="00665936"/>
    <w:rsid w:val="006759EC"/>
    <w:rsid w:val="00675B97"/>
    <w:rsid w:val="00675D1F"/>
    <w:rsid w:val="0069183E"/>
    <w:rsid w:val="0069223E"/>
    <w:rsid w:val="006C718B"/>
    <w:rsid w:val="006D582C"/>
    <w:rsid w:val="006D752C"/>
    <w:rsid w:val="0071283B"/>
    <w:rsid w:val="00723559"/>
    <w:rsid w:val="00726C73"/>
    <w:rsid w:val="00730E96"/>
    <w:rsid w:val="007337BA"/>
    <w:rsid w:val="00755864"/>
    <w:rsid w:val="0078282B"/>
    <w:rsid w:val="007B60D9"/>
    <w:rsid w:val="007B621C"/>
    <w:rsid w:val="007D4697"/>
    <w:rsid w:val="007F1FB6"/>
    <w:rsid w:val="00821F27"/>
    <w:rsid w:val="00824CBC"/>
    <w:rsid w:val="00855FB6"/>
    <w:rsid w:val="0086105C"/>
    <w:rsid w:val="00865F16"/>
    <w:rsid w:val="00886846"/>
    <w:rsid w:val="008A64E0"/>
    <w:rsid w:val="008B3D03"/>
    <w:rsid w:val="008B5B22"/>
    <w:rsid w:val="008C6F86"/>
    <w:rsid w:val="008D2C27"/>
    <w:rsid w:val="008E0B4E"/>
    <w:rsid w:val="008E34DA"/>
    <w:rsid w:val="008E383A"/>
    <w:rsid w:val="008E7EE9"/>
    <w:rsid w:val="008F6DEE"/>
    <w:rsid w:val="00904E65"/>
    <w:rsid w:val="009200CF"/>
    <w:rsid w:val="00930C6D"/>
    <w:rsid w:val="00980B00"/>
    <w:rsid w:val="0099615E"/>
    <w:rsid w:val="009A0C32"/>
    <w:rsid w:val="009B7906"/>
    <w:rsid w:val="009C4B87"/>
    <w:rsid w:val="009D2032"/>
    <w:rsid w:val="009F7108"/>
    <w:rsid w:val="00A060C8"/>
    <w:rsid w:val="00A16FE5"/>
    <w:rsid w:val="00A26439"/>
    <w:rsid w:val="00A43F99"/>
    <w:rsid w:val="00A53076"/>
    <w:rsid w:val="00A70E2E"/>
    <w:rsid w:val="00A712B8"/>
    <w:rsid w:val="00A96F54"/>
    <w:rsid w:val="00AA4AFE"/>
    <w:rsid w:val="00AA6929"/>
    <w:rsid w:val="00AB076E"/>
    <w:rsid w:val="00AD004D"/>
    <w:rsid w:val="00AD2C8D"/>
    <w:rsid w:val="00AE12D7"/>
    <w:rsid w:val="00B027FF"/>
    <w:rsid w:val="00B145C7"/>
    <w:rsid w:val="00B461AC"/>
    <w:rsid w:val="00B60064"/>
    <w:rsid w:val="00B674F1"/>
    <w:rsid w:val="00B75B34"/>
    <w:rsid w:val="00B82BCD"/>
    <w:rsid w:val="00B914A7"/>
    <w:rsid w:val="00B91A7D"/>
    <w:rsid w:val="00B94C1F"/>
    <w:rsid w:val="00BA2271"/>
    <w:rsid w:val="00BA7DD9"/>
    <w:rsid w:val="00BC3B5D"/>
    <w:rsid w:val="00BD4A3C"/>
    <w:rsid w:val="00BD61CE"/>
    <w:rsid w:val="00C236E3"/>
    <w:rsid w:val="00C262A1"/>
    <w:rsid w:val="00C4093E"/>
    <w:rsid w:val="00C54ADA"/>
    <w:rsid w:val="00C65D01"/>
    <w:rsid w:val="00C8794C"/>
    <w:rsid w:val="00CB41FD"/>
    <w:rsid w:val="00CC6DA6"/>
    <w:rsid w:val="00CD0E4F"/>
    <w:rsid w:val="00CD457E"/>
    <w:rsid w:val="00CF2503"/>
    <w:rsid w:val="00CF2ABA"/>
    <w:rsid w:val="00D00279"/>
    <w:rsid w:val="00D14AC5"/>
    <w:rsid w:val="00D24523"/>
    <w:rsid w:val="00D32C53"/>
    <w:rsid w:val="00D33942"/>
    <w:rsid w:val="00D37FBF"/>
    <w:rsid w:val="00D40EC2"/>
    <w:rsid w:val="00D43B0A"/>
    <w:rsid w:val="00D50CC2"/>
    <w:rsid w:val="00D81F57"/>
    <w:rsid w:val="00D85067"/>
    <w:rsid w:val="00D93B85"/>
    <w:rsid w:val="00DA4FFD"/>
    <w:rsid w:val="00DC1C94"/>
    <w:rsid w:val="00DE12EA"/>
    <w:rsid w:val="00DE2F5F"/>
    <w:rsid w:val="00DF3810"/>
    <w:rsid w:val="00E15C45"/>
    <w:rsid w:val="00E20D1D"/>
    <w:rsid w:val="00E7653C"/>
    <w:rsid w:val="00E80783"/>
    <w:rsid w:val="00E979A4"/>
    <w:rsid w:val="00EA3BBC"/>
    <w:rsid w:val="00EA6BF1"/>
    <w:rsid w:val="00EB2BCC"/>
    <w:rsid w:val="00EC19AD"/>
    <w:rsid w:val="00ED779B"/>
    <w:rsid w:val="00EF3066"/>
    <w:rsid w:val="00F066B4"/>
    <w:rsid w:val="00F13DF1"/>
    <w:rsid w:val="00F1420F"/>
    <w:rsid w:val="00F355DA"/>
    <w:rsid w:val="00F408AC"/>
    <w:rsid w:val="00F52935"/>
    <w:rsid w:val="00F62E6F"/>
    <w:rsid w:val="00F64BC2"/>
    <w:rsid w:val="00F742CB"/>
    <w:rsid w:val="00F804D0"/>
    <w:rsid w:val="00F80FCB"/>
    <w:rsid w:val="00F86398"/>
    <w:rsid w:val="00F92412"/>
    <w:rsid w:val="00FC0B93"/>
    <w:rsid w:val="00FC1957"/>
    <w:rsid w:val="00FC3686"/>
    <w:rsid w:val="00FC62B1"/>
    <w:rsid w:val="00FE72C6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20319"/>
  <w15:chartTrackingRefBased/>
  <w15:docId w15:val="{DBFEC3E1-6E02-4777-AF2C-6433C43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Header"/>
    <w:next w:val="Normal"/>
    <w:qFormat/>
    <w:rsid w:val="00235CA8"/>
    <w:pPr>
      <w:tabs>
        <w:tab w:val="clear" w:pos="4153"/>
        <w:tab w:val="clear" w:pos="8306"/>
        <w:tab w:val="left" w:pos="807"/>
      </w:tabs>
      <w:ind w:right="850"/>
      <w:jc w:val="center"/>
      <w:outlineLvl w:val="0"/>
    </w:pPr>
    <w:rPr>
      <w:b/>
      <w:bCs/>
      <w:noProof/>
    </w:rPr>
  </w:style>
  <w:style w:type="paragraph" w:styleId="Heading2">
    <w:name w:val="heading 2"/>
    <w:basedOn w:val="Normal"/>
    <w:next w:val="Normal"/>
    <w:qFormat/>
    <w:rsid w:val="00235CA8"/>
    <w:pPr>
      <w:keepNext/>
      <w:spacing w:before="160" w:after="120"/>
      <w:outlineLvl w:val="1"/>
    </w:pPr>
    <w:rPr>
      <w:rFonts w:ascii="Calibri" w:hAnsi="Calibri" w:cs="Calibri"/>
      <w:b/>
      <w:bCs/>
      <w:color w:val="00000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character" w:styleId="Hyperlink">
    <w:name w:val="Hyperlink"/>
    <w:uiPriority w:val="99"/>
    <w:unhideWhenUsed/>
    <w:rsid w:val="002726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26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726B7"/>
    <w:rPr>
      <w:color w:val="605E5C"/>
      <w:shd w:val="clear" w:color="auto" w:fill="E1DFDD"/>
    </w:rPr>
  </w:style>
  <w:style w:type="character" w:styleId="FollowedHyperlink">
    <w:name w:val="FollowedHyperlink"/>
    <w:rsid w:val="00B914A7"/>
    <w:rPr>
      <w:color w:val="954F72"/>
      <w:u w:val="single"/>
    </w:rPr>
  </w:style>
  <w:style w:type="character" w:customStyle="1" w:styleId="normaltextrun">
    <w:name w:val="normaltextrun"/>
    <w:basedOn w:val="DefaultParagraphFont"/>
    <w:rsid w:val="003739ED"/>
  </w:style>
  <w:style w:type="character" w:customStyle="1" w:styleId="ui-provider">
    <w:name w:val="ui-provider"/>
    <w:basedOn w:val="DefaultParagraphFont"/>
    <w:rsid w:val="00320E15"/>
  </w:style>
  <w:style w:type="character" w:styleId="CommentReference">
    <w:name w:val="annotation reference"/>
    <w:basedOn w:val="DefaultParagraphFont"/>
    <w:uiPriority w:val="99"/>
    <w:unhideWhenUsed/>
    <w:rsid w:val="00047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204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204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1FB6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1FB6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ypsy-traveller.org/teaching-resources/" TargetMode="External"/><Relationship Id="rId18" Type="http://schemas.openxmlformats.org/officeDocument/2006/relationships/hyperlink" Target="https://wp-main.travellermovement.org.uk/wp-content/uploads/2021/09/GRT-in-Secondary-Education-2021.pdf" TargetMode="External"/><Relationship Id="rId26" Type="http://schemas.openxmlformats.org/officeDocument/2006/relationships/hyperlink" Target="https://www.gypsy-traveller.org/teaching-resources/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chools.norfolk.gov.uk/article/29761/Gypsy-Roma-Traveller-GRT" TargetMode="External"/><Relationship Id="rId34" Type="http://schemas.openxmlformats.org/officeDocument/2006/relationships/hyperlink" Target="https://education.travellermovement.org.uk/cp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chools.norfolk.gov.uk/29870" TargetMode="External"/><Relationship Id="rId17" Type="http://schemas.openxmlformats.org/officeDocument/2006/relationships/hyperlink" Target="https://anti-bullyingalliance.org.uk/sites/default/files/uploads/attachments/GRT%20report%20FINAL%20rebranded.pdf" TargetMode="External"/><Relationship Id="rId25" Type="http://schemas.openxmlformats.org/officeDocument/2006/relationships/hyperlink" Target="https://padlet.com/EIPTraining/world-war-2-resources-pl9xn54i0e2xo3hx" TargetMode="External"/><Relationship Id="rId33" Type="http://schemas.openxmlformats.org/officeDocument/2006/relationships/hyperlink" Target="https://learning.anti-bullyingalliance.org.uk/course/8143/course-11-bullying-and%C2%A0gypsy-roma-and-traveller-young-people?_ga=2.101266113.1179031191.1641907268-808050033.1636043811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nti-bullyingalliance.org.uk/tools-information/all-about-bullying/whole-school-and-setting-approach/anti-bullying-policies" TargetMode="External"/><Relationship Id="rId20" Type="http://schemas.openxmlformats.org/officeDocument/2006/relationships/hyperlink" Target="https://thehub.naht.org.uk/management/good-practice-guide-developing-positive-relationships-with-gypsy-roma-and-traveller-families/" TargetMode="External"/><Relationship Id="rId29" Type="http://schemas.openxmlformats.org/officeDocument/2006/relationships/hyperlink" Target="https://pshe-association.org.uk/safe-classroom-and-effective-teaching-interactive-poster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ti-bullyingalliance.org.uk/aba-our-work/our-other-programmes/gypsy-roma-and-traveller-anti-bullying-project" TargetMode="External"/><Relationship Id="rId24" Type="http://schemas.openxmlformats.org/officeDocument/2006/relationships/hyperlink" Target="https://padlet.com/EIPTraining/showman-and-circus-resources-cy5uxxld32htgkmq" TargetMode="External"/><Relationship Id="rId32" Type="http://schemas.openxmlformats.org/officeDocument/2006/relationships/hyperlink" Target="https://www.schools.norfolk.gov.uk/pupil-needs/gypsy-roma-traveller/training-and-resources/information-and-training" TargetMode="External"/><Relationship Id="rId37" Type="http://schemas.openxmlformats.org/officeDocument/2006/relationships/hyperlink" Target="mailto:inclusionandsend@norfolk.gov.u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hools.norfolk.gov.uk/29870" TargetMode="External"/><Relationship Id="rId23" Type="http://schemas.openxmlformats.org/officeDocument/2006/relationships/hyperlink" Target="https://padlet.com/EIPTraining/grt-cultural-resources-qetxs21od5sibmxi" TargetMode="External"/><Relationship Id="rId28" Type="http://schemas.openxmlformats.org/officeDocument/2006/relationships/hyperlink" Target="https://anti-bullyingalliance.org.uk/tools-information/all-about-bullying/preventing-bullying/celebrating-difference-schools/celebrating" TargetMode="External"/><Relationship Id="rId36" Type="http://schemas.openxmlformats.org/officeDocument/2006/relationships/hyperlink" Target="https://www.gov.uk/government/publications/working-together-to-improve-school-atten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adlet.com/EIPTraining/thematic-toolkit-padlet-gypsy-roma-traveller-draft-hczalughwc7lr7pj" TargetMode="External"/><Relationship Id="rId31" Type="http://schemas.openxmlformats.org/officeDocument/2006/relationships/hyperlink" Target="https://www.schools.norfolk.gov.uk/-/media/schools/files/pupil-needs/gypsy-roma-traveller/distance-learning-pack-guidanc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clusionandsend@norfolk.gov.uk" TargetMode="External"/><Relationship Id="rId22" Type="http://schemas.openxmlformats.org/officeDocument/2006/relationships/hyperlink" Target="https://education.travellermovement.org.uk/" TargetMode="External"/><Relationship Id="rId27" Type="http://schemas.openxmlformats.org/officeDocument/2006/relationships/hyperlink" Target="https://www.gov.uk/government/publications/relationships-education-relationships-and-sex-education-rse-and-health-education" TargetMode="External"/><Relationship Id="rId30" Type="http://schemas.openxmlformats.org/officeDocument/2006/relationships/hyperlink" Target="https://www.schools.norfolk.gov.uk/-/media/schools/files/pupil-needs/gypsy-roma-traveller/distance-learning-pack-overview.pdf" TargetMode="External"/><Relationship Id="rId35" Type="http://schemas.openxmlformats.org/officeDocument/2006/relationships/hyperlink" Target="https://www.theeducationpeople.org/search?query=gr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A7841445C90449F5DA16EFC78ABB0" ma:contentTypeVersion="12" ma:contentTypeDescription="Create a new document." ma:contentTypeScope="" ma:versionID="e95b490223516d51debdfe299d0147b6">
  <xsd:schema xmlns:xsd="http://www.w3.org/2001/XMLSchema" xmlns:xs="http://www.w3.org/2001/XMLSchema" xmlns:p="http://schemas.microsoft.com/office/2006/metadata/properties" xmlns:ns2="3cde39d8-bdc9-4896-b4d5-4cee2d33fd9c" xmlns:ns3="c1616ac9-9172-428f-91e7-f33f9238d1ed" targetNamespace="http://schemas.microsoft.com/office/2006/metadata/properties" ma:root="true" ma:fieldsID="6b2227d70f1354b787541ed0a81748cc" ns2:_="" ns3:_="">
    <xsd:import namespace="3cde39d8-bdc9-4896-b4d5-4cee2d33fd9c"/>
    <xsd:import namespace="c1616ac9-9172-428f-91e7-f33f9238d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39d8-bdc9-4896-b4d5-4cee2d33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6ac9-9172-428f-91e7-f33f9238d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2c8b6-9eca-47bc-8fe5-7ae502283058}" ma:internalName="TaxCatchAll" ma:showField="CatchAllData" ma:web="c1616ac9-9172-428f-91e7-f33f9238d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e39d8-bdc9-4896-b4d5-4cee2d33fd9c">
      <Terms xmlns="http://schemas.microsoft.com/office/infopath/2007/PartnerControls"/>
    </lcf76f155ced4ddcb4097134ff3c332f>
    <TaxCatchAll xmlns="c1616ac9-9172-428f-91e7-f33f9238d1ed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69870B-9DD0-466D-8ED0-65343A26B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4C0B-D7BF-4630-A783-3A3BB6280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39d8-bdc9-4896-b4d5-4cee2d33fd9c"/>
    <ds:schemaRef ds:uri="c1616ac9-9172-428f-91e7-f33f9238d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44AC1-8385-4B62-B359-C176B65C179F}">
  <ds:schemaRefs>
    <ds:schemaRef ds:uri="http://www.w3.org/XML/1998/namespace"/>
    <ds:schemaRef ds:uri="http://schemas.microsoft.com/office/2006/documentManagement/types"/>
    <ds:schemaRef ds:uri="3cde39d8-bdc9-4896-b4d5-4cee2d33fd9c"/>
    <ds:schemaRef ds:uri="http://purl.org/dc/elements/1.1/"/>
    <ds:schemaRef ds:uri="http://schemas.openxmlformats.org/package/2006/metadata/core-properties"/>
    <ds:schemaRef ds:uri="c1616ac9-9172-428f-91e7-f33f9238d1ed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98A95-8074-49BB-942A-F15A36F983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0</TotalTime>
  <Pages>12</Pages>
  <Words>1921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School Action Plan –Young Carers</vt:lpstr>
    </vt:vector>
  </TitlesOfParts>
  <Company>Norfolk County Council</Company>
  <LinksUpToDate>false</LinksUpToDate>
  <CharactersWithSpaces>14762</CharactersWithSpaces>
  <SharedDoc>false</SharedDoc>
  <HLinks>
    <vt:vector size="120" baseType="variant">
      <vt:variant>
        <vt:i4>3407932</vt:i4>
      </vt:variant>
      <vt:variant>
        <vt:i4>57</vt:i4>
      </vt:variant>
      <vt:variant>
        <vt:i4>0</vt:i4>
      </vt:variant>
      <vt:variant>
        <vt:i4>5</vt:i4>
      </vt:variant>
      <vt:variant>
        <vt:lpwstr>https://carers.org/resources/all-resources/18-young-carers-in-schools-step-2-reviewing-your-schools-provision-for-young-carers</vt:lpwstr>
      </vt:variant>
      <vt:variant>
        <vt:lpwstr/>
      </vt:variant>
      <vt:variant>
        <vt:i4>4522015</vt:i4>
      </vt:variant>
      <vt:variant>
        <vt:i4>54</vt:i4>
      </vt:variant>
      <vt:variant>
        <vt:i4>0</vt:i4>
      </vt:variant>
      <vt:variant>
        <vt:i4>5</vt:i4>
      </vt:variant>
      <vt:variant>
        <vt:lpwstr>https://carers.org/campaigning-for-change/young-carers-and-the-school-census</vt:lpwstr>
      </vt:variant>
      <vt:variant>
        <vt:lpwstr/>
      </vt:variant>
      <vt:variant>
        <vt:i4>393315</vt:i4>
      </vt:variant>
      <vt:variant>
        <vt:i4>51</vt:i4>
      </vt:variant>
      <vt:variant>
        <vt:i4>0</vt:i4>
      </vt:variant>
      <vt:variant>
        <vt:i4>5</vt:i4>
      </vt:variant>
      <vt:variant>
        <vt:lpwstr>mailto:Carerfriendlytick@caringtogether.org.</vt:lpwstr>
      </vt:variant>
      <vt:variant>
        <vt:lpwstr/>
      </vt:variant>
      <vt:variant>
        <vt:i4>3407932</vt:i4>
      </vt:variant>
      <vt:variant>
        <vt:i4>48</vt:i4>
      </vt:variant>
      <vt:variant>
        <vt:i4>0</vt:i4>
      </vt:variant>
      <vt:variant>
        <vt:i4>5</vt:i4>
      </vt:variant>
      <vt:variant>
        <vt:lpwstr>https://carers.org/resources/all-resources/18-young-carers-in-schools-step-2-reviewing-your-schools-provision-for-young-carers</vt:lpwstr>
      </vt:variant>
      <vt:variant>
        <vt:lpwstr/>
      </vt:variant>
      <vt:variant>
        <vt:i4>7995445</vt:i4>
      </vt:variant>
      <vt:variant>
        <vt:i4>45</vt:i4>
      </vt:variant>
      <vt:variant>
        <vt:i4>0</vt:i4>
      </vt:variant>
      <vt:variant>
        <vt:i4>5</vt:i4>
      </vt:variant>
      <vt:variant>
        <vt:lpwstr>https://youngcarersinschools.com/wp-content/uploads/2022/11/YCiS-Step-5-Tool-2.pdf</vt:lpwstr>
      </vt:variant>
      <vt:variant>
        <vt:lpwstr/>
      </vt:variant>
      <vt:variant>
        <vt:i4>5177362</vt:i4>
      </vt:variant>
      <vt:variant>
        <vt:i4>42</vt:i4>
      </vt:variant>
      <vt:variant>
        <vt:i4>0</vt:i4>
      </vt:variant>
      <vt:variant>
        <vt:i4>5</vt:i4>
      </vt:variant>
      <vt:variant>
        <vt:lpwstr>https://padlet.com/EIPTraining/young-carers-9qp5bjetm6g1tfu7</vt:lpwstr>
      </vt:variant>
      <vt:variant>
        <vt:lpwstr/>
      </vt:variant>
      <vt:variant>
        <vt:i4>5242909</vt:i4>
      </vt:variant>
      <vt:variant>
        <vt:i4>39</vt:i4>
      </vt:variant>
      <vt:variant>
        <vt:i4>0</vt:i4>
      </vt:variant>
      <vt:variant>
        <vt:i4>5</vt:i4>
      </vt:variant>
      <vt:variant>
        <vt:lpwstr>https://safeguarding.network/content/wp-content/uploads/2023/01/Young-Carers-Poster-.pdf</vt:lpwstr>
      </vt:variant>
      <vt:variant>
        <vt:lpwstr/>
      </vt:variant>
      <vt:variant>
        <vt:i4>524298</vt:i4>
      </vt:variant>
      <vt:variant>
        <vt:i4>36</vt:i4>
      </vt:variant>
      <vt:variant>
        <vt:i4>0</vt:i4>
      </vt:variant>
      <vt:variant>
        <vt:i4>5</vt:i4>
      </vt:variant>
      <vt:variant>
        <vt:lpwstr>https://www.caringtogether.org/wp-content/uploads/2022/06/Young-Carers-in-School-Poster-1.pdf</vt:lpwstr>
      </vt:variant>
      <vt:variant>
        <vt:lpwstr/>
      </vt:variant>
      <vt:variant>
        <vt:i4>5963859</vt:i4>
      </vt:variant>
      <vt:variant>
        <vt:i4>33</vt:i4>
      </vt:variant>
      <vt:variant>
        <vt:i4>0</vt:i4>
      </vt:variant>
      <vt:variant>
        <vt:i4>5</vt:i4>
      </vt:variant>
      <vt:variant>
        <vt:lpwstr>https://www.caringtogether.org/resources/</vt:lpwstr>
      </vt:variant>
      <vt:variant>
        <vt:lpwstr/>
      </vt:variant>
      <vt:variant>
        <vt:i4>1245206</vt:i4>
      </vt:variant>
      <vt:variant>
        <vt:i4>30</vt:i4>
      </vt:variant>
      <vt:variant>
        <vt:i4>0</vt:i4>
      </vt:variant>
      <vt:variant>
        <vt:i4>5</vt:i4>
      </vt:variant>
      <vt:variant>
        <vt:lpwstr>https://learning.nspcc.org.uk/safeguarding-child-protection/how-to-have-difficult-conversations-with-children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https://padlet.com/EIPTraining/identifying-needs-to-promote-positive-behaviours-g1f64zqzcne96ef8</vt:lpwstr>
      </vt:variant>
      <vt:variant>
        <vt:lpwstr/>
      </vt:variant>
      <vt:variant>
        <vt:i4>3407932</vt:i4>
      </vt:variant>
      <vt:variant>
        <vt:i4>24</vt:i4>
      </vt:variant>
      <vt:variant>
        <vt:i4>0</vt:i4>
      </vt:variant>
      <vt:variant>
        <vt:i4>5</vt:i4>
      </vt:variant>
      <vt:variant>
        <vt:lpwstr>https://carers.org/resources/all-resources/18-young-carers-in-schools-step-2-reviewing-your-schools-provision-for-young-carers</vt:lpwstr>
      </vt:variant>
      <vt:variant>
        <vt:lpwstr/>
      </vt:variant>
      <vt:variant>
        <vt:i4>7995445</vt:i4>
      </vt:variant>
      <vt:variant>
        <vt:i4>21</vt:i4>
      </vt:variant>
      <vt:variant>
        <vt:i4>0</vt:i4>
      </vt:variant>
      <vt:variant>
        <vt:i4>5</vt:i4>
      </vt:variant>
      <vt:variant>
        <vt:lpwstr>https://youngcarersinschools.com/wp-content/uploads/2022/11/YCiS-Step-5-Tool-2.pdf</vt:lpwstr>
      </vt:variant>
      <vt:variant>
        <vt:lpwstr/>
      </vt:variant>
      <vt:variant>
        <vt:i4>3145778</vt:i4>
      </vt:variant>
      <vt:variant>
        <vt:i4>18</vt:i4>
      </vt:variant>
      <vt:variant>
        <vt:i4>0</vt:i4>
      </vt:variant>
      <vt:variant>
        <vt:i4>5</vt:i4>
      </vt:variant>
      <vt:variant>
        <vt:lpwstr>https://www.caringtogether.org/wp-content/uploads/2022/09/Examples-of-Young-Carer-Policies-and-models-of-support-2.pdf</vt:lpwstr>
      </vt:variant>
      <vt:variant>
        <vt:lpwstr/>
      </vt:variant>
      <vt:variant>
        <vt:i4>1114185</vt:i4>
      </vt:variant>
      <vt:variant>
        <vt:i4>15</vt:i4>
      </vt:variant>
      <vt:variant>
        <vt:i4>0</vt:i4>
      </vt:variant>
      <vt:variant>
        <vt:i4>5</vt:i4>
      </vt:variant>
      <vt:variant>
        <vt:lpwstr>https://www.ngn.org.uk/young-carers/</vt:lpwstr>
      </vt:variant>
      <vt:variant>
        <vt:lpwstr/>
      </vt:variant>
      <vt:variant>
        <vt:i4>2556028</vt:i4>
      </vt:variant>
      <vt:variant>
        <vt:i4>12</vt:i4>
      </vt:variant>
      <vt:variant>
        <vt:i4>0</vt:i4>
      </vt:variant>
      <vt:variant>
        <vt:i4>5</vt:i4>
      </vt:variant>
      <vt:variant>
        <vt:lpwstr>https://youngcarersinschools.com/ycis-guide/step-3/</vt:lpwstr>
      </vt:variant>
      <vt:variant>
        <vt:lpwstr/>
      </vt:variant>
      <vt:variant>
        <vt:i4>4063342</vt:i4>
      </vt:variant>
      <vt:variant>
        <vt:i4>9</vt:i4>
      </vt:variant>
      <vt:variant>
        <vt:i4>0</vt:i4>
      </vt:variant>
      <vt:variant>
        <vt:i4>5</vt:i4>
      </vt:variant>
      <vt:variant>
        <vt:lpwstr>https://carers.org/resources/all-resources/13-supporting-higher-education-students-with-caring-responsibilities</vt:lpwstr>
      </vt:variant>
      <vt:variant>
        <vt:lpwstr/>
      </vt:variant>
      <vt:variant>
        <vt:i4>2621444</vt:i4>
      </vt:variant>
      <vt:variant>
        <vt:i4>6</vt:i4>
      </vt:variant>
      <vt:variant>
        <vt:i4>0</vt:i4>
      </vt:variant>
      <vt:variant>
        <vt:i4>5</vt:i4>
      </vt:variant>
      <vt:variant>
        <vt:lpwstr>mailto:carerfriendlytick@caringtogether.org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https://www.caringtogether.org/help-us-help-others/companies-and-organisations/schools-colleges-universities/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https://mentallyhealthyschools.org.uk/whole-school-approach/england/auditing-your-school-and-implementing-change/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School / Setting Audit and Action Plan – Gypsy, Roma Traveller</dc:title>
  <dc:subject/>
  <dc:creator>browna;charlotte.mason@norfolk.gov.uk</dc:creator>
  <cp:keywords>Thematic toolkit</cp:keywords>
  <cp:lastModifiedBy>Deborah Harding</cp:lastModifiedBy>
  <cp:revision>2</cp:revision>
  <cp:lastPrinted>2018-09-19T09:08:00Z</cp:lastPrinted>
  <dcterms:created xsi:type="dcterms:W3CDTF">2024-07-10T16:19:00Z</dcterms:created>
  <dcterms:modified xsi:type="dcterms:W3CDTF">2024-07-10T16:19:00Z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Diane Leamon</vt:lpwstr>
  </property>
  <property fmtid="{D5CDD505-2E9C-101B-9397-08002B2CF9AE}" pid="3" name="SharedWithUsers">
    <vt:lpwstr>14;#Diane Leamon</vt:lpwstr>
  </property>
  <property fmtid="{D5CDD505-2E9C-101B-9397-08002B2CF9AE}" pid="4" name="ContentTypeId">
    <vt:lpwstr>0x010100B4DA7841445C90449F5DA16EFC78ABB0</vt:lpwstr>
  </property>
</Properties>
</file>