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9A7E" w14:textId="6AA666BB" w:rsidR="004627B0" w:rsidRPr="004627B0" w:rsidRDefault="004627B0" w:rsidP="004627B0">
      <w:pPr>
        <w:spacing w:after="0" w:line="240" w:lineRule="auto"/>
        <w:textAlignment w:val="top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B84F67">
        <w:rPr>
          <w:noProof/>
        </w:rPr>
        <w:drawing>
          <wp:anchor distT="0" distB="0" distL="114300" distR="114300" simplePos="0" relativeHeight="251658240" behindDoc="1" locked="0" layoutInCell="1" allowOverlap="1" wp14:anchorId="6E00207A" wp14:editId="4F438DC0">
            <wp:simplePos x="0" y="0"/>
            <wp:positionH relativeFrom="column">
              <wp:posOffset>1339850</wp:posOffset>
            </wp:positionH>
            <wp:positionV relativeFrom="paragraph">
              <wp:posOffset>-565150</wp:posOffset>
            </wp:positionV>
            <wp:extent cx="254000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384" y="21295"/>
                <wp:lineTo x="21384" y="0"/>
                <wp:lineTo x="0" y="0"/>
              </wp:wrapPolygon>
            </wp:wrapTight>
            <wp:docPr id="1" name="Picture 1" descr="RYPP | Re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PP | Resp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7B0">
        <w:rPr>
          <w:rFonts w:ascii="Open Sans" w:eastAsia="Times New Roman" w:hAnsi="Open Sans" w:cs="Open Sans"/>
          <w:b/>
          <w:bCs/>
          <w:kern w:val="36"/>
          <w:sz w:val="72"/>
          <w:szCs w:val="72"/>
          <w:lang w:eastAsia="en-GB"/>
          <w14:ligatures w14:val="none"/>
        </w:rPr>
        <w:t>Respect Young People's Programme</w:t>
      </w:r>
    </w:p>
    <w:p w14:paraId="7799D492" w14:textId="69B3CD6F" w:rsidR="004627B0" w:rsidRPr="004627B0" w:rsidRDefault="004627B0" w:rsidP="004627B0">
      <w:pPr>
        <w:spacing w:after="0" w:line="525" w:lineRule="atLeast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  <w:t xml:space="preserve">A </w:t>
      </w:r>
      <w:proofErr w:type="gramStart"/>
      <w:r w:rsidRPr="004627B0"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  <w:t>4 day</w:t>
      </w:r>
      <w:proofErr w:type="gramEnd"/>
      <w:r w:rsidRPr="004627B0"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  <w:t xml:space="preserve"> course to support practitioners to deliver the Respect Young People's Programme</w:t>
      </w:r>
      <w:r w:rsidRPr="00B84F67"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  <w:br/>
      </w:r>
    </w:p>
    <w:p w14:paraId="3C0D68D8" w14:textId="77777777" w:rsidR="004627B0" w:rsidRPr="004627B0" w:rsidRDefault="004627B0" w:rsidP="004627B0">
      <w:pPr>
        <w:shd w:val="clear" w:color="auto" w:fill="F8F5FC"/>
        <w:spacing w:after="150" w:line="525" w:lineRule="atLeast"/>
        <w:outlineLvl w:val="1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bookmarkStart w:id="0" w:name="skip_content"/>
      <w:bookmarkEnd w:id="0"/>
      <w:r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What is this training course? </w:t>
      </w:r>
    </w:p>
    <w:p w14:paraId="697C0A45" w14:textId="0F30BCFD" w:rsidR="004627B0" w:rsidRPr="00B84F67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This 4-day training course is designed to support practitioners from a range of backgrounds to deliver th</w:t>
      </w:r>
      <w:r w:rsidR="00087283"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e </w:t>
      </w: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Respect Young People’s Programme (RYPP), an intervention for families </w:t>
      </w:r>
      <w:r w:rsidR="00B84F67"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experiencing CAPVA (Child and Adolescent to Parent Violence and Abuse). W</w:t>
      </w: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here children or young people aged between 8 and 18 are abusive or violent towards the</w:t>
      </w:r>
      <w:r w:rsidR="00087283"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ir parents/guardian.</w:t>
      </w:r>
      <w:r w:rsidR="00087283" w:rsidRPr="00B84F67">
        <w:rPr>
          <w:rFonts w:ascii="Open Sans" w:hAnsi="Open Sans" w:cs="Open Sans"/>
          <w:sz w:val="24"/>
          <w:szCs w:val="24"/>
        </w:rPr>
        <w:t xml:space="preserve"> This includes not only biological parents, but also stepparents, adoptive or foster parents, and other family members providing care (including kinship care), such as grandparents, </w:t>
      </w:r>
      <w:proofErr w:type="gramStart"/>
      <w:r w:rsidR="00087283"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aunts</w:t>
      </w:r>
      <w:proofErr w:type="gramEnd"/>
      <w:r w:rsidR="00087283"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and uncles</w:t>
      </w:r>
      <w:r w:rsidR="00087283"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.</w:t>
      </w:r>
    </w:p>
    <w:p w14:paraId="365FD9FD" w14:textId="77777777" w:rsidR="00B84F67" w:rsidRPr="00B84F67" w:rsidRDefault="00B84F67" w:rsidP="00B84F67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RYPP practitioners provide support, </w:t>
      </w:r>
      <w:proofErr w:type="gramStart"/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insight</w:t>
      </w:r>
      <w:proofErr w:type="gramEnd"/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and simple solutions to help to improve family relationships via weekly structured sessions and takes about 3 months to complete, longer where there are barriers to engagement.</w:t>
      </w:r>
    </w:p>
    <w:p w14:paraId="163A93F5" w14:textId="1C3A0062" w:rsidR="00B84F67" w:rsidRPr="00B84F67" w:rsidRDefault="00B84F67" w:rsidP="00B84F67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Sessions are varied and use a variety of tools and techniques. Some sessions are with the whole family, some with the parent and some with the young person. </w:t>
      </w: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The programme </w:t>
      </w: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encourag</w:t>
      </w: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es </w:t>
      </w: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everyone to take a role in stopping the abuse and learning respectful ways of managing conflict, difficulty, and intimacy. The </w:t>
      </w:r>
      <w:r w:rsidRPr="00B84F6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lastRenderedPageBreak/>
        <w:t>programme reaches its full potential if both the young person and parent(s)/Carer(s) are willing to engage.</w:t>
      </w:r>
    </w:p>
    <w:p w14:paraId="652A8669" w14:textId="59280E8E" w:rsidR="00A761E8" w:rsidRPr="004627B0" w:rsidRDefault="00A761E8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</w:p>
    <w:p w14:paraId="56A2F72B" w14:textId="77777777" w:rsidR="004627B0" w:rsidRPr="004627B0" w:rsidRDefault="004627B0" w:rsidP="004627B0">
      <w:pPr>
        <w:shd w:val="clear" w:color="auto" w:fill="F8F5FC"/>
        <w:spacing w:after="150" w:line="525" w:lineRule="atLeast"/>
        <w:outlineLvl w:val="1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Who is it for? </w:t>
      </w:r>
    </w:p>
    <w:p w14:paraId="44F1215C" w14:textId="77777777" w:rsidR="004627B0" w:rsidRPr="004627B0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This training is for practitioners from a range of professional backgrounds including:</w:t>
      </w:r>
    </w:p>
    <w:p w14:paraId="7199A01C" w14:textId="77777777" w:rsidR="004627B0" w:rsidRPr="004627B0" w:rsidRDefault="004627B0" w:rsidP="004627B0">
      <w:pPr>
        <w:numPr>
          <w:ilvl w:val="0"/>
          <w:numId w:val="1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youth work </w:t>
      </w:r>
    </w:p>
    <w:p w14:paraId="2DA03C46" w14:textId="77777777" w:rsidR="004627B0" w:rsidRPr="0071514F" w:rsidRDefault="004627B0" w:rsidP="004627B0">
      <w:pPr>
        <w:numPr>
          <w:ilvl w:val="0"/>
          <w:numId w:val="1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social work </w:t>
      </w:r>
    </w:p>
    <w:p w14:paraId="5D77B628" w14:textId="1F51B118" w:rsidR="004627B0" w:rsidRPr="004627B0" w:rsidRDefault="004627B0" w:rsidP="004627B0">
      <w:pPr>
        <w:numPr>
          <w:ilvl w:val="0"/>
          <w:numId w:val="1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71514F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education</w:t>
      </w:r>
    </w:p>
    <w:p w14:paraId="773504B2" w14:textId="77777777" w:rsidR="004627B0" w:rsidRPr="004627B0" w:rsidRDefault="004627B0" w:rsidP="004627B0">
      <w:pPr>
        <w:numPr>
          <w:ilvl w:val="0"/>
          <w:numId w:val="1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youth offending </w:t>
      </w:r>
      <w:proofErr w:type="gramStart"/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teams</w:t>
      </w:r>
      <w:proofErr w:type="gramEnd"/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 </w:t>
      </w:r>
    </w:p>
    <w:p w14:paraId="752728B7" w14:textId="69562749" w:rsidR="004627B0" w:rsidRPr="0071514F" w:rsidRDefault="004627B0" w:rsidP="004627B0">
      <w:pPr>
        <w:numPr>
          <w:ilvl w:val="0"/>
          <w:numId w:val="1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children and family workers</w:t>
      </w:r>
    </w:p>
    <w:p w14:paraId="3A09C0F6" w14:textId="6DA1D9A3" w:rsidR="004627B0" w:rsidRPr="004627B0" w:rsidRDefault="004627B0" w:rsidP="004627B0">
      <w:pPr>
        <w:shd w:val="clear" w:color="auto" w:fill="F8F5FC"/>
        <w:spacing w:after="150" w:line="525" w:lineRule="atLeast"/>
        <w:outlineLvl w:val="1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What will participants learn? </w:t>
      </w:r>
    </w:p>
    <w:p w14:paraId="233C7243" w14:textId="77777777" w:rsidR="004627B0" w:rsidRPr="004627B0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The training goes through the RYPP programme in detail using a variety of teaching and learning methods, including case studies, group work, skills </w:t>
      </w:r>
      <w:proofErr w:type="gramStart"/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practice</w:t>
      </w:r>
      <w:proofErr w:type="gramEnd"/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and video work. </w:t>
      </w:r>
    </w:p>
    <w:p w14:paraId="60F84676" w14:textId="77777777" w:rsidR="004627B0" w:rsidRPr="004627B0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Following this course, participants will have the knowledge and skills required to deliver the RYPP.</w:t>
      </w:r>
    </w:p>
    <w:p w14:paraId="2FB3F9B4" w14:textId="77777777" w:rsidR="004627B0" w:rsidRPr="004627B0" w:rsidRDefault="004627B0" w:rsidP="004627B0">
      <w:pPr>
        <w:shd w:val="clear" w:color="auto" w:fill="F8F5FC"/>
        <w:spacing w:after="150" w:line="525" w:lineRule="atLeast"/>
        <w:outlineLvl w:val="1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The impact of the RYPP </w:t>
      </w:r>
    </w:p>
    <w:p w14:paraId="3A3CE45D" w14:textId="77777777" w:rsidR="004627B0" w:rsidRPr="0071514F" w:rsidRDefault="004627B0" w:rsidP="004627B0">
      <w:p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The impact of the Respect Young People’s Programme goes beyond an individual basis. Whilst its main aim is helping families to repair their relationships</w:t>
      </w:r>
      <w:r w:rsidRPr="0071514F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.</w:t>
      </w: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</w:t>
      </w:r>
      <w:r w:rsidRPr="0071514F">
        <w:rPr>
          <w:rFonts w:ascii="Open Sans" w:hAnsi="Open Sans" w:cs="Open Sans"/>
          <w:sz w:val="24"/>
          <w:szCs w:val="24"/>
        </w:rPr>
        <w:t xml:space="preserve">The RYPP is targeted at reducing risk factors associated with later </w:t>
      </w:r>
      <w:r w:rsidRPr="0071514F">
        <w:rPr>
          <w:rFonts w:ascii="Open Sans" w:hAnsi="Open Sans" w:cs="Open Sans"/>
          <w:sz w:val="24"/>
          <w:szCs w:val="24"/>
        </w:rPr>
        <w:t>harmful and aggressive</w:t>
      </w:r>
      <w:r w:rsidRPr="0071514F">
        <w:rPr>
          <w:rFonts w:ascii="Open Sans" w:hAnsi="Open Sans" w:cs="Open Sans"/>
          <w:sz w:val="24"/>
          <w:szCs w:val="24"/>
        </w:rPr>
        <w:t xml:space="preserve"> behaviour such as: </w:t>
      </w:r>
    </w:p>
    <w:p w14:paraId="267F4A41" w14:textId="70099242" w:rsidR="004627B0" w:rsidRPr="0071514F" w:rsidRDefault="004627B0" w:rsidP="004627B0">
      <w:p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t>• Early conduct disorder • Poor attachment • Poor academic attainment / school engagement • Ineffective / permissive parenting • Low empathy • High entitlement • Poor conflict resolution skills • Poor emotional regulation • Risk taking behaviours</w:t>
      </w:r>
      <w:r w:rsidRPr="0071514F">
        <w:rPr>
          <w:rFonts w:ascii="Open Sans" w:hAnsi="Open Sans" w:cs="Open Sans"/>
          <w:sz w:val="24"/>
          <w:szCs w:val="24"/>
        </w:rPr>
        <w:t xml:space="preserve">. </w:t>
      </w:r>
    </w:p>
    <w:p w14:paraId="5135F7A0" w14:textId="6DBD7711" w:rsidR="0071514F" w:rsidRPr="0071514F" w:rsidRDefault="0071514F" w:rsidP="0071514F">
      <w:p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t>Impact and outcome evaluations of the RYPP have shown statistically significant levels of positive change on young people’s behaviour and well-being.  Post-intervention reports from both parents and children reported improvement overall in the mental health of the young person and their behaviour.</w:t>
      </w:r>
    </w:p>
    <w:p w14:paraId="1E698B38" w14:textId="77777777" w:rsidR="0071514F" w:rsidRPr="0071514F" w:rsidRDefault="0071514F" w:rsidP="0071514F">
      <w:p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lastRenderedPageBreak/>
        <w:t>A recent evaluation of the Respect Young People’s Programme delivered in Cambridgeshire found that:</w:t>
      </w:r>
    </w:p>
    <w:p w14:paraId="520EB1DE" w14:textId="77777777" w:rsidR="0071514F" w:rsidRPr="0071514F" w:rsidRDefault="0071514F" w:rsidP="0071514F">
      <w:pPr>
        <w:pStyle w:val="ListParagraph"/>
        <w:numPr>
          <w:ilvl w:val="0"/>
          <w:numId w:val="4"/>
        </w:num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t xml:space="preserve">The programme reduced violence and abusive behaviour for all parents and carers in the </w:t>
      </w:r>
      <w:proofErr w:type="gramStart"/>
      <w:r w:rsidRPr="0071514F">
        <w:rPr>
          <w:rFonts w:ascii="Open Sans" w:hAnsi="Open Sans" w:cs="Open Sans"/>
          <w:sz w:val="24"/>
          <w:szCs w:val="24"/>
        </w:rPr>
        <w:t>cohort</w:t>
      </w:r>
      <w:proofErr w:type="gramEnd"/>
    </w:p>
    <w:p w14:paraId="18CA7947" w14:textId="77777777" w:rsidR="0071514F" w:rsidRPr="0071514F" w:rsidRDefault="0071514F" w:rsidP="0071514F">
      <w:pPr>
        <w:pStyle w:val="ListParagraph"/>
        <w:numPr>
          <w:ilvl w:val="0"/>
          <w:numId w:val="4"/>
        </w:num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t>100% caseation in reported ‘missing episodes’ for the young people involved.</w:t>
      </w:r>
    </w:p>
    <w:p w14:paraId="2A9B544A" w14:textId="77777777" w:rsidR="0071514F" w:rsidRPr="0071514F" w:rsidRDefault="0071514F" w:rsidP="0071514F">
      <w:pPr>
        <w:pStyle w:val="ListParagraph"/>
        <w:numPr>
          <w:ilvl w:val="0"/>
          <w:numId w:val="4"/>
        </w:num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t>The programme reduced police callouts by 94%</w:t>
      </w:r>
    </w:p>
    <w:p w14:paraId="23FD56E7" w14:textId="77777777" w:rsidR="0071514F" w:rsidRPr="0071514F" w:rsidRDefault="0071514F" w:rsidP="0071514F">
      <w:pPr>
        <w:pStyle w:val="ListParagraph"/>
        <w:numPr>
          <w:ilvl w:val="0"/>
          <w:numId w:val="4"/>
        </w:numPr>
        <w:shd w:val="clear" w:color="auto" w:fill="F8F5FC"/>
        <w:spacing w:after="300" w:line="240" w:lineRule="auto"/>
        <w:rPr>
          <w:rFonts w:ascii="Open Sans" w:hAnsi="Open Sans" w:cs="Open Sans"/>
          <w:sz w:val="24"/>
          <w:szCs w:val="24"/>
        </w:rPr>
      </w:pPr>
      <w:r w:rsidRPr="0071514F">
        <w:rPr>
          <w:rFonts w:ascii="Open Sans" w:hAnsi="Open Sans" w:cs="Open Sans"/>
          <w:sz w:val="24"/>
          <w:szCs w:val="24"/>
        </w:rPr>
        <w:t>For every £1 invested in reducing CAPVA, up to £8.30 in resources.</w:t>
      </w:r>
    </w:p>
    <w:p w14:paraId="47638D71" w14:textId="77777777" w:rsidR="0071514F" w:rsidRPr="004627B0" w:rsidRDefault="0071514F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</w:p>
    <w:p w14:paraId="7C506D9C" w14:textId="77777777" w:rsidR="004627B0" w:rsidRPr="004627B0" w:rsidRDefault="004627B0" w:rsidP="004627B0">
      <w:pPr>
        <w:shd w:val="clear" w:color="auto" w:fill="F8F5FC"/>
        <w:spacing w:after="150" w:line="525" w:lineRule="atLeast"/>
        <w:outlineLvl w:val="1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How is the training delivered? </w:t>
      </w:r>
    </w:p>
    <w:p w14:paraId="3489FD3F" w14:textId="77777777" w:rsidR="004627B0" w:rsidRPr="004627B0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The training can be delivered either online or in person by members of Respect's Young People's Service.</w:t>
      </w:r>
    </w:p>
    <w:p w14:paraId="1ABECB3A" w14:textId="089BD0A1" w:rsidR="00087283" w:rsidRPr="0071514F" w:rsidRDefault="00087283" w:rsidP="004627B0">
      <w:pPr>
        <w:shd w:val="clear" w:color="auto" w:fill="F8F5FC"/>
        <w:spacing w:after="150" w:line="390" w:lineRule="atLeast"/>
        <w:outlineLvl w:val="3"/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</w:pPr>
      <w:r w:rsidRPr="0071514F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What is included?</w:t>
      </w:r>
    </w:p>
    <w:p w14:paraId="44D28C2B" w14:textId="77777777" w:rsidR="004627B0" w:rsidRPr="004627B0" w:rsidRDefault="004627B0" w:rsidP="004627B0">
      <w:pPr>
        <w:numPr>
          <w:ilvl w:val="0"/>
          <w:numId w:val="2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4 days of training for programme delivery staff.   </w:t>
      </w:r>
    </w:p>
    <w:p w14:paraId="5C583612" w14:textId="77777777" w:rsidR="004627B0" w:rsidRPr="004627B0" w:rsidRDefault="004627B0" w:rsidP="004627B0">
      <w:pPr>
        <w:numPr>
          <w:ilvl w:val="0"/>
          <w:numId w:val="2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Implementation support for staff managing the delivery of the </w:t>
      </w:r>
      <w:proofErr w:type="gramStart"/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programme</w:t>
      </w:r>
      <w:proofErr w:type="gramEnd"/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   </w:t>
      </w:r>
    </w:p>
    <w:p w14:paraId="3F1F3252" w14:textId="77777777" w:rsidR="004627B0" w:rsidRPr="004627B0" w:rsidRDefault="004627B0" w:rsidP="004627B0">
      <w:pPr>
        <w:numPr>
          <w:ilvl w:val="0"/>
          <w:numId w:val="2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A minimum of 12, 2 -hour, online group practice support sessions for delivery staff.   </w:t>
      </w:r>
    </w:p>
    <w:p w14:paraId="2ADA4F34" w14:textId="77777777" w:rsidR="004627B0" w:rsidRPr="004627B0" w:rsidRDefault="004627B0" w:rsidP="004627B0">
      <w:pPr>
        <w:numPr>
          <w:ilvl w:val="0"/>
          <w:numId w:val="2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A three- year License to deliver the RYPP in your service or locality.  </w:t>
      </w:r>
    </w:p>
    <w:p w14:paraId="141D4873" w14:textId="77777777" w:rsidR="004627B0" w:rsidRPr="004627B0" w:rsidRDefault="004627B0" w:rsidP="004627B0">
      <w:pPr>
        <w:numPr>
          <w:ilvl w:val="0"/>
          <w:numId w:val="2"/>
        </w:numPr>
        <w:shd w:val="clear" w:color="auto" w:fill="F8F5FC"/>
        <w:spacing w:after="0" w:line="240" w:lineRule="auto"/>
        <w:ind w:left="1265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Access for all trained practitioners to the practitioner area of the Respect Young  People’s Service website for the duration of the license to access online RYPP resources.   </w:t>
      </w:r>
    </w:p>
    <w:p w14:paraId="6F498C17" w14:textId="7BEBAD5B" w:rsidR="004627B0" w:rsidRPr="004627B0" w:rsidRDefault="00087283" w:rsidP="004627B0">
      <w:pPr>
        <w:shd w:val="clear" w:color="auto" w:fill="F8F5FC"/>
        <w:spacing w:after="150" w:line="525" w:lineRule="atLeast"/>
        <w:outlineLvl w:val="1"/>
        <w:rPr>
          <w:rFonts w:ascii="Open Sans" w:eastAsia="Times New Roman" w:hAnsi="Open Sans" w:cs="Open Sans"/>
          <w:kern w:val="0"/>
          <w:sz w:val="42"/>
          <w:szCs w:val="42"/>
          <w:lang w:eastAsia="en-GB"/>
          <w14:ligatures w14:val="none"/>
        </w:rPr>
      </w:pPr>
      <w:r w:rsidRPr="0071514F">
        <w:rPr>
          <w:rFonts w:ascii="Open Sans" w:eastAsia="Times New Roman" w:hAnsi="Open Sans" w:cs="Open Sans"/>
          <w:b/>
          <w:bCs/>
          <w:kern w:val="0"/>
          <w:sz w:val="30"/>
          <w:szCs w:val="30"/>
          <w:lang w:eastAsia="en-GB"/>
          <w14:ligatures w14:val="none"/>
        </w:rPr>
        <w:br/>
      </w:r>
      <w:r w:rsidR="004627B0"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 xml:space="preserve">Available </w:t>
      </w:r>
      <w:r w:rsidR="00C449FB" w:rsidRPr="0071514F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 xml:space="preserve">online </w:t>
      </w:r>
      <w:r w:rsidR="004627B0" w:rsidRPr="004627B0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>training dates</w:t>
      </w:r>
      <w:r w:rsidR="00C449FB" w:rsidRPr="0071514F">
        <w:rPr>
          <w:rFonts w:ascii="Open Sans" w:eastAsia="Times New Roman" w:hAnsi="Open Sans" w:cs="Open Sans"/>
          <w:b/>
          <w:bCs/>
          <w:kern w:val="0"/>
          <w:sz w:val="42"/>
          <w:szCs w:val="42"/>
          <w:lang w:eastAsia="en-GB"/>
          <w14:ligatures w14:val="none"/>
        </w:rPr>
        <w:t xml:space="preserve"> (via Zoom)</w:t>
      </w:r>
    </w:p>
    <w:p w14:paraId="73903036" w14:textId="77777777" w:rsidR="004627B0" w:rsidRPr="004627B0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</w:p>
    <w:p w14:paraId="7D966A25" w14:textId="16FDD62B" w:rsidR="004627B0" w:rsidRPr="0071514F" w:rsidRDefault="004627B0" w:rsidP="004627B0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en-GB"/>
          <w14:ligatures w14:val="none"/>
        </w:rPr>
        <w:t>June </w:t>
      </w:r>
      <w:r w:rsidR="007C03F2" w:rsidRPr="0071514F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en-GB"/>
          <w14:ligatures w14:val="none"/>
        </w:rPr>
        <w:t>2024</w:t>
      </w: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              5th, 6th, 12th, 13</w:t>
      </w:r>
      <w:r w:rsidRPr="004627B0">
        <w:rPr>
          <w:rFonts w:ascii="Open Sans" w:eastAsia="Times New Roman" w:hAnsi="Open Sans" w:cs="Open Sans"/>
          <w:kern w:val="0"/>
          <w:sz w:val="24"/>
          <w:szCs w:val="24"/>
          <w:vertAlign w:val="superscript"/>
          <w:lang w:eastAsia="en-GB"/>
          <w14:ligatures w14:val="none"/>
        </w:rPr>
        <w:t>th</w:t>
      </w:r>
    </w:p>
    <w:p w14:paraId="58B0DDA5" w14:textId="77777777" w:rsidR="007C03F2" w:rsidRPr="0071514F" w:rsidRDefault="00C449FB" w:rsidP="007C03F2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b/>
          <w:bCs/>
          <w:kern w:val="0"/>
          <w:sz w:val="40"/>
          <w:szCs w:val="40"/>
          <w:lang w:eastAsia="en-GB"/>
          <w14:ligatures w14:val="none"/>
        </w:rPr>
      </w:pPr>
      <w:r w:rsidRPr="0071514F">
        <w:rPr>
          <w:rFonts w:ascii="Open Sans" w:eastAsia="Times New Roman" w:hAnsi="Open Sans" w:cs="Open Sans"/>
          <w:b/>
          <w:bCs/>
          <w:kern w:val="0"/>
          <w:sz w:val="40"/>
          <w:szCs w:val="40"/>
          <w:lang w:eastAsia="en-GB"/>
          <w14:ligatures w14:val="none"/>
        </w:rPr>
        <w:t xml:space="preserve">Face to Face training </w:t>
      </w:r>
    </w:p>
    <w:p w14:paraId="6AFE3783" w14:textId="09EDD2A3" w:rsidR="007C03F2" w:rsidRPr="0071514F" w:rsidRDefault="007C03F2" w:rsidP="007C03F2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en-GB"/>
          <w14:ligatures w14:val="none"/>
        </w:rPr>
      </w:pPr>
      <w:r w:rsidRPr="0071514F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en-GB"/>
          <w14:ligatures w14:val="none"/>
        </w:rPr>
        <w:t>June 2024 – dates TBC (last two weeks of the month)</w:t>
      </w:r>
    </w:p>
    <w:p w14:paraId="5BF552C8" w14:textId="57C6D151" w:rsidR="004627B0" w:rsidRPr="004627B0" w:rsidRDefault="004627B0" w:rsidP="007C03F2">
      <w:pPr>
        <w:shd w:val="clear" w:color="auto" w:fill="F8F5FC"/>
        <w:spacing w:after="300" w:line="240" w:lineRule="auto"/>
        <w:rPr>
          <w:rFonts w:ascii="Open Sans" w:eastAsia="Times New Roman" w:hAnsi="Open Sans" w:cs="Open Sans"/>
          <w:b/>
          <w:bCs/>
          <w:kern w:val="0"/>
          <w:sz w:val="40"/>
          <w:szCs w:val="40"/>
          <w:lang w:eastAsia="en-GB"/>
          <w14:ligatures w14:val="none"/>
        </w:rPr>
      </w:pPr>
      <w:r w:rsidRPr="004627B0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The closing date for each cohort is two weeks before the start of the course to allow time for getting training resources and manuals </w:t>
      </w:r>
      <w:r w:rsidR="007C03F2" w:rsidRPr="0071514F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sent out.</w:t>
      </w:r>
    </w:p>
    <w:p w14:paraId="475A7559" w14:textId="26AC840E" w:rsidR="00B91B4D" w:rsidRPr="004627B0" w:rsidRDefault="00B91B4D" w:rsidP="004627B0"/>
    <w:sectPr w:rsidR="00B91B4D" w:rsidRPr="00462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CD6"/>
    <w:multiLevelType w:val="multilevel"/>
    <w:tmpl w:val="F05E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C6F76"/>
    <w:multiLevelType w:val="multilevel"/>
    <w:tmpl w:val="96E2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031FA"/>
    <w:multiLevelType w:val="hybridMultilevel"/>
    <w:tmpl w:val="DA5C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75A37"/>
    <w:multiLevelType w:val="multilevel"/>
    <w:tmpl w:val="655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341115">
    <w:abstractNumId w:val="3"/>
  </w:num>
  <w:num w:numId="2" w16cid:durableId="1656376018">
    <w:abstractNumId w:val="1"/>
  </w:num>
  <w:num w:numId="3" w16cid:durableId="622537676">
    <w:abstractNumId w:val="0"/>
  </w:num>
  <w:num w:numId="4" w16cid:durableId="69547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B0"/>
    <w:rsid w:val="00087283"/>
    <w:rsid w:val="004627B0"/>
    <w:rsid w:val="006F7752"/>
    <w:rsid w:val="0071514F"/>
    <w:rsid w:val="00794F2F"/>
    <w:rsid w:val="007C03F2"/>
    <w:rsid w:val="00A761E8"/>
    <w:rsid w:val="00B84F67"/>
    <w:rsid w:val="00B91B4D"/>
    <w:rsid w:val="00C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69FB"/>
  <w15:chartTrackingRefBased/>
  <w15:docId w15:val="{54BB28C4-5D8B-4951-A81C-27F10F06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2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62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62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7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627B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627B0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627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27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761E8"/>
    <w:rPr>
      <w:i/>
      <w:iCs/>
    </w:rPr>
  </w:style>
  <w:style w:type="paragraph" w:styleId="ListParagraph">
    <w:name w:val="List Paragraph"/>
    <w:basedOn w:val="Normal"/>
    <w:uiPriority w:val="34"/>
    <w:qFormat/>
    <w:rsid w:val="0071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28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79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032">
                      <w:marLeft w:val="545"/>
                      <w:marRight w:val="5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0E0E0"/>
                                        <w:left w:val="single" w:sz="6" w:space="0" w:color="E0E0E0"/>
                                        <w:bottom w:val="single" w:sz="6" w:space="0" w:color="E0E0E0"/>
                                        <w:right w:val="single" w:sz="6" w:space="0" w:color="E0E0E0"/>
                                      </w:divBdr>
                                    </w:div>
                                  </w:divsChild>
                                </w:div>
                                <w:div w:id="639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43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7310">
                  <w:marLeft w:val="545"/>
                  <w:marRight w:val="5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5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6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DECBEE"/>
                                            <w:left w:val="single" w:sz="6" w:space="23" w:color="DECBEE"/>
                                            <w:bottom w:val="single" w:sz="6" w:space="23" w:color="DECBEE"/>
                                            <w:right w:val="single" w:sz="6" w:space="23" w:color="DECBEE"/>
                                          </w:divBdr>
                                          <w:divsChild>
                                            <w:div w:id="15407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5" ma:contentTypeDescription="Create a new document." ma:contentTypeScope="" ma:versionID="340cf9cda39f0f269f649fe04a8aac91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1060991653e99bc875055a1fba787d66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Props1.xml><?xml version="1.0" encoding="utf-8"?>
<ds:datastoreItem xmlns:ds="http://schemas.openxmlformats.org/officeDocument/2006/customXml" ds:itemID="{6722F187-D0E8-414E-B6FE-BE00790B4053}"/>
</file>

<file path=customXml/itemProps2.xml><?xml version="1.0" encoding="utf-8"?>
<ds:datastoreItem xmlns:ds="http://schemas.openxmlformats.org/officeDocument/2006/customXml" ds:itemID="{8B140587-D453-4BB9-A35D-D1ED72F47CF9}"/>
</file>

<file path=customXml/itemProps3.xml><?xml version="1.0" encoding="utf-8"?>
<ds:datastoreItem xmlns:ds="http://schemas.openxmlformats.org/officeDocument/2006/customXml" ds:itemID="{44DF6A24-76F5-4EBF-AD1B-BBFD95D67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Constabulary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Bagguley, Mairead</dc:creator>
  <cp:keywords/>
  <dc:description/>
  <cp:lastModifiedBy>Bagguley, Mairead</cp:lastModifiedBy>
  <cp:revision>2</cp:revision>
  <dcterms:created xsi:type="dcterms:W3CDTF">2024-04-18T07:09:00Z</dcterms:created>
  <dcterms:modified xsi:type="dcterms:W3CDTF">2024-04-18T07:58:00Z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2024-04-18T07:32:23Z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f9bb5b6a-b5ee-4bc0-8833-02a56db19589</vt:lpwstr>
  </property>
  <property fmtid="{D5CDD505-2E9C-101B-9397-08002B2CF9AE}" pid="8" name="MSIP_Label_a98ce926-556f-4b1d-a91b-c6365a99e315_ContentBits">
    <vt:lpwstr>0</vt:lpwstr>
  </property>
  <property fmtid="{D5CDD505-2E9C-101B-9397-08002B2CF9AE}" pid="9" name="ContentTypeId">
    <vt:lpwstr>0x0101002381D9D54CB9A840AC6C0F7BAF779250</vt:lpwstr>
  </property>
</Properties>
</file>